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E9" w:rsidRDefault="004427E9" w:rsidP="00363C1C">
      <w:pPr>
        <w:pStyle w:val="a5"/>
      </w:pPr>
      <w:bookmarkStart w:id="0" w:name="_dx_frag_StartFragment"/>
      <w:bookmarkEnd w:id="0"/>
    </w:p>
    <w:p w:rsidR="004427E9" w:rsidRDefault="004427E9">
      <w:pPr>
        <w:spacing w:before="101"/>
        <w:ind w:left="392" w:right="286"/>
        <w:jc w:val="center"/>
        <w:rPr>
          <w:rFonts w:ascii="Cambria" w:hAnsi="Cambria"/>
          <w:b/>
          <w:sz w:val="28"/>
        </w:rPr>
      </w:pPr>
    </w:p>
    <w:p w:rsidR="004427E9" w:rsidRDefault="004427E9">
      <w:pPr>
        <w:spacing w:before="101"/>
        <w:ind w:left="392" w:right="286"/>
        <w:jc w:val="center"/>
        <w:rPr>
          <w:rFonts w:ascii="Cambria" w:hAnsi="Cambria"/>
          <w:b/>
          <w:sz w:val="28"/>
        </w:rPr>
      </w:pPr>
    </w:p>
    <w:p w:rsidR="004427E9" w:rsidRDefault="00363C1C">
      <w:pPr>
        <w:spacing w:before="101"/>
        <w:ind w:left="392" w:right="28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ПОЛОЖЕНИЕ</w:t>
      </w:r>
    </w:p>
    <w:p w:rsidR="004427E9" w:rsidRDefault="00363C1C">
      <w:pPr>
        <w:spacing w:before="226"/>
        <w:ind w:left="391" w:right="28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o ВНУТРЕННЕЙ СИСТЕМЕ ОЦЕНКИ КАЧЕСТВА ОБРАЗОВАНИЯ</w:t>
      </w:r>
    </w:p>
    <w:p w:rsidR="004427E9" w:rsidRDefault="00363C1C">
      <w:pPr>
        <w:spacing w:before="226"/>
        <w:ind w:left="391" w:right="286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В ГБОУ «СОШ-ДС</w:t>
      </w:r>
      <w:r>
        <w:rPr>
          <w:rFonts w:ascii="Cambria" w:hAnsi="Cambria"/>
          <w:b/>
          <w:sz w:val="28"/>
        </w:rPr>
        <w:t xml:space="preserve"> № 11</w:t>
      </w:r>
      <w:r>
        <w:rPr>
          <w:rFonts w:ascii="Cambria" w:hAnsi="Cambria"/>
          <w:b/>
          <w:sz w:val="28"/>
        </w:rPr>
        <w:t xml:space="preserve"> г. НАЗРАНЬ»</w:t>
      </w: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4427E9">
      <w:pPr>
        <w:pStyle w:val="a3"/>
        <w:ind w:left="0" w:firstLine="0"/>
        <w:rPr>
          <w:rFonts w:ascii="Cambria" w:hAnsi="Cambria"/>
          <w:b/>
          <w:sz w:val="32"/>
        </w:rPr>
      </w:pPr>
    </w:p>
    <w:p w:rsidR="00363C1C" w:rsidRDefault="00363C1C">
      <w:pPr>
        <w:pStyle w:val="a3"/>
        <w:ind w:left="0" w:firstLine="0"/>
        <w:rPr>
          <w:rFonts w:ascii="Cambria" w:hAnsi="Cambria"/>
          <w:b/>
          <w:sz w:val="32"/>
        </w:rPr>
      </w:pPr>
    </w:p>
    <w:p w:rsidR="00363C1C" w:rsidRDefault="00363C1C">
      <w:pPr>
        <w:pStyle w:val="a3"/>
        <w:ind w:left="0" w:firstLine="0"/>
        <w:rPr>
          <w:rFonts w:ascii="Cambria" w:hAnsi="Cambria"/>
          <w:b/>
          <w:sz w:val="32"/>
        </w:rPr>
      </w:pPr>
    </w:p>
    <w:p w:rsidR="00363C1C" w:rsidRDefault="00363C1C">
      <w:pPr>
        <w:pStyle w:val="a3"/>
        <w:ind w:left="0" w:firstLine="0"/>
        <w:rPr>
          <w:rFonts w:ascii="Cambria" w:hAnsi="Cambria"/>
          <w:b/>
          <w:sz w:val="32"/>
        </w:rPr>
      </w:pPr>
    </w:p>
    <w:p w:rsidR="00363C1C" w:rsidRDefault="00363C1C">
      <w:pPr>
        <w:pStyle w:val="a3"/>
        <w:ind w:left="0" w:firstLine="0"/>
        <w:rPr>
          <w:rFonts w:ascii="Cambria" w:hAnsi="Cambria"/>
          <w:b/>
          <w:sz w:val="32"/>
        </w:rPr>
      </w:pPr>
    </w:p>
    <w:p w:rsidR="00363C1C" w:rsidRDefault="00363C1C">
      <w:pPr>
        <w:pStyle w:val="a3"/>
        <w:ind w:left="0" w:firstLine="0"/>
        <w:rPr>
          <w:rFonts w:ascii="Cambria" w:hAnsi="Cambria"/>
          <w:b/>
          <w:sz w:val="32"/>
        </w:rPr>
      </w:pPr>
    </w:p>
    <w:p w:rsidR="004427E9" w:rsidRDefault="00363C1C">
      <w:pPr>
        <w:pStyle w:val="1"/>
        <w:numPr>
          <w:ilvl w:val="0"/>
          <w:numId w:val="4"/>
        </w:numPr>
        <w:tabs>
          <w:tab w:val="left" w:pos="1247"/>
        </w:tabs>
        <w:spacing w:before="64"/>
        <w:ind w:hanging="241"/>
      </w:pPr>
      <w:r>
        <w:t>Общие положения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39"/>
        </w:tabs>
        <w:spacing w:before="133"/>
        <w:ind w:hanging="433"/>
        <w:rPr>
          <w:sz w:val="24"/>
        </w:rPr>
      </w:pPr>
      <w:proofErr w:type="gramStart"/>
      <w:r>
        <w:rPr>
          <w:sz w:val="24"/>
        </w:rPr>
        <w:lastRenderedPageBreak/>
        <w:t>Настоящее Положение о внутренней системе оценки качества образования (далее</w:t>
      </w:r>
      <w:proofErr w:type="gramEnd"/>
    </w:p>
    <w:p w:rsidR="004427E9" w:rsidRDefault="00363C1C">
      <w:pPr>
        <w:pStyle w:val="a4"/>
        <w:numPr>
          <w:ilvl w:val="0"/>
          <w:numId w:val="3"/>
        </w:numPr>
        <w:tabs>
          <w:tab w:val="left" w:pos="513"/>
        </w:tabs>
        <w:spacing w:before="139" w:line="360" w:lineRule="auto"/>
        <w:ind w:right="187" w:firstLine="0"/>
        <w:rPr>
          <w:sz w:val="24"/>
        </w:rPr>
      </w:pPr>
      <w:proofErr w:type="gramStart"/>
      <w:r>
        <w:rPr>
          <w:sz w:val="24"/>
        </w:rPr>
        <w:t>Положение) определяет цели, задачи, принципы функционирования внутренней системы оценки качества образования (далее – ВСОКО) в ГБОУ «СОШ-ДС № 11 г. Назрань»</w:t>
      </w:r>
      <w:r>
        <w:rPr>
          <w:sz w:val="24"/>
        </w:rPr>
        <w:t xml:space="preserve">  (далее – школа), организационную и функциональную структуру ВСОКО, функции субъектов системы оценки.</w:t>
      </w:r>
      <w:proofErr w:type="gramEnd"/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line="274" w:lineRule="exact"/>
        <w:ind w:left="1426" w:hanging="421"/>
        <w:rPr>
          <w:sz w:val="24"/>
        </w:rPr>
      </w:pPr>
      <w:r>
        <w:rPr>
          <w:sz w:val="24"/>
        </w:rPr>
        <w:t>На</w:t>
      </w:r>
      <w:r>
        <w:rPr>
          <w:sz w:val="24"/>
        </w:rPr>
        <w:t>стоящее Положение является локальным нормативным актом школы.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39"/>
        <w:ind w:left="1426" w:hanging="421"/>
        <w:rPr>
          <w:sz w:val="24"/>
        </w:rPr>
      </w:pPr>
      <w:r>
        <w:rPr>
          <w:sz w:val="24"/>
        </w:rPr>
        <w:t xml:space="preserve">Настоящее Положение разработано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216"/>
        </w:tabs>
        <w:spacing w:before="137" w:line="362" w:lineRule="auto"/>
        <w:ind w:right="190" w:firstLine="707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(ст.2, ст.28, ст.93);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290"/>
        </w:tabs>
        <w:spacing w:line="360" w:lineRule="auto"/>
        <w:ind w:right="186" w:firstLine="707"/>
        <w:rPr>
          <w:sz w:val="24"/>
        </w:rPr>
      </w:pPr>
      <w:r>
        <w:rPr>
          <w:sz w:val="24"/>
        </w:rPr>
        <w:t xml:space="preserve">Федеральным государственным стандартом </w:t>
      </w:r>
      <w:r>
        <w:rPr>
          <w:sz w:val="24"/>
        </w:rPr>
        <w:t>начального общего образования;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307"/>
        </w:tabs>
        <w:spacing w:line="360" w:lineRule="auto"/>
        <w:ind w:right="192" w:firstLine="707"/>
        <w:rPr>
          <w:sz w:val="24"/>
        </w:rPr>
      </w:pPr>
      <w:r>
        <w:rPr>
          <w:sz w:val="24"/>
        </w:rPr>
        <w:t>Федеральным государственным стандартом основного общего образования;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173"/>
        </w:tabs>
        <w:spacing w:line="275" w:lineRule="exact"/>
        <w:ind w:left="1172" w:hanging="167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14.06.2013</w:t>
      </w:r>
    </w:p>
    <w:p w:rsidR="004427E9" w:rsidRDefault="00363C1C">
      <w:pPr>
        <w:pStyle w:val="a3"/>
        <w:spacing w:before="136" w:line="360" w:lineRule="auto"/>
        <w:ind w:right="187" w:firstLine="0"/>
        <w:jc w:val="both"/>
      </w:pPr>
      <w:r>
        <w:t xml:space="preserve">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</w:t>
      </w:r>
      <w:r>
        <w:t>изацией»;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202"/>
        </w:tabs>
        <w:spacing w:line="360" w:lineRule="auto"/>
        <w:ind w:right="185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14.12.2017 № 1218 "О внесении изменений в 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</w:t>
      </w:r>
    </w:p>
    <w:p w:rsidR="004427E9" w:rsidRDefault="00363C1C">
      <w:pPr>
        <w:pStyle w:val="a3"/>
        <w:spacing w:line="275" w:lineRule="exact"/>
        <w:ind w:firstLine="0"/>
      </w:pPr>
      <w:r>
        <w:t>№462"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276"/>
        </w:tabs>
        <w:spacing w:before="140" w:line="360" w:lineRule="auto"/>
        <w:ind w:right="188" w:firstLine="707"/>
        <w:rPr>
          <w:sz w:val="24"/>
        </w:rPr>
      </w:pPr>
      <w:r>
        <w:rPr>
          <w:sz w:val="24"/>
        </w:rPr>
        <w:t>приказо</w:t>
      </w:r>
      <w:r>
        <w:rPr>
          <w:sz w:val="24"/>
        </w:rPr>
        <w:t xml:space="preserve">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13.03.2019 № 114 "Об утверждении показателей, характеризующих общие критерии </w:t>
      </w:r>
      <w:proofErr w:type="gramStart"/>
      <w:r>
        <w:rPr>
          <w:sz w:val="24"/>
        </w:rPr>
        <w:t>оценки качества условий осуществления образовательной деятельности</w:t>
      </w:r>
      <w:proofErr w:type="gramEnd"/>
      <w:r>
        <w:rPr>
          <w:sz w:val="24"/>
        </w:rPr>
        <w:t xml:space="preserve"> организациями, осуществляющими образовательную деятельность по основным общеобразоват</w:t>
      </w:r>
      <w:r>
        <w:rPr>
          <w:sz w:val="24"/>
        </w:rPr>
        <w:t>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173"/>
        </w:tabs>
        <w:ind w:left="1172" w:hanging="167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30.08.201</w:t>
      </w:r>
      <w:r>
        <w:rPr>
          <w:sz w:val="24"/>
        </w:rPr>
        <w:t>3 г.</w:t>
      </w:r>
    </w:p>
    <w:p w:rsidR="004427E9" w:rsidRDefault="00363C1C">
      <w:pPr>
        <w:pStyle w:val="a3"/>
        <w:spacing w:before="137" w:line="360" w:lineRule="auto"/>
        <w:ind w:right="185" w:firstLine="0"/>
        <w:jc w:val="both"/>
      </w:pPr>
      <w:r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178"/>
        </w:tabs>
        <w:spacing w:before="1" w:line="360" w:lineRule="auto"/>
        <w:ind w:right="188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10.06.2019 № 286 "О внесении изменений в Порядок организации и осуществления образовательной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основным</w:t>
      </w:r>
    </w:p>
    <w:p w:rsidR="004427E9" w:rsidRDefault="00363C1C">
      <w:pPr>
        <w:pStyle w:val="a3"/>
        <w:spacing w:before="68" w:line="360" w:lineRule="auto"/>
        <w:ind w:right="189" w:firstLine="0"/>
        <w:jc w:val="both"/>
      </w:pPr>
      <w:r>
        <w:t xml:space="preserve">общеобразовательным программам - образовательным программам начального общего, основного общего и среднего общего образования, </w:t>
      </w:r>
      <w:r>
        <w:t>утвержденный приказом Министерства образования и науки Российской Федерации от 30 августа 2013 г. № 1015";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245"/>
        </w:tabs>
        <w:spacing w:line="360" w:lineRule="auto"/>
        <w:ind w:right="188" w:firstLine="70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№ 590,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№ 219 от 06.05.2019 «Об утверждении Методологии и критериев оценки качества общего образования в общеобр</w:t>
      </w:r>
      <w:r>
        <w:rPr>
          <w:sz w:val="24"/>
        </w:rPr>
        <w:t>азовательных организациях на основе практики международных исследований качества подготовки обучающихся»;</w:t>
      </w:r>
    </w:p>
    <w:p w:rsidR="004427E9" w:rsidRDefault="00363C1C">
      <w:pPr>
        <w:pStyle w:val="a4"/>
        <w:numPr>
          <w:ilvl w:val="1"/>
          <w:numId w:val="3"/>
        </w:numPr>
        <w:tabs>
          <w:tab w:val="left" w:pos="1146"/>
        </w:tabs>
        <w:ind w:left="1146" w:hanging="140"/>
        <w:rPr>
          <w:sz w:val="24"/>
        </w:rPr>
      </w:pPr>
      <w:r>
        <w:rPr>
          <w:sz w:val="24"/>
        </w:rPr>
        <w:t>Уставом школы.</w:t>
      </w:r>
    </w:p>
    <w:p w:rsidR="004427E9" w:rsidRDefault="00363C1C">
      <w:pPr>
        <w:pStyle w:val="a4"/>
        <w:numPr>
          <w:ilvl w:val="1"/>
          <w:numId w:val="2"/>
        </w:numPr>
        <w:tabs>
          <w:tab w:val="left" w:pos="1578"/>
        </w:tabs>
        <w:spacing w:before="138" w:line="360" w:lineRule="auto"/>
        <w:ind w:right="185" w:firstLine="707"/>
        <w:rPr>
          <w:sz w:val="24"/>
        </w:rPr>
      </w:pPr>
      <w:r>
        <w:rPr>
          <w:sz w:val="24"/>
        </w:rPr>
        <w:lastRenderedPageBreak/>
        <w:t xml:space="preserve">Результаты оценки качества образования как источника объективной и достоверной информации о соответствии содержания и качества </w:t>
      </w:r>
      <w:proofErr w:type="gramStart"/>
      <w:r>
        <w:rPr>
          <w:sz w:val="24"/>
        </w:rPr>
        <w:t>подготов</w:t>
      </w:r>
      <w:r>
        <w:rPr>
          <w:sz w:val="24"/>
        </w:rPr>
        <w:t>ки</w:t>
      </w:r>
      <w:proofErr w:type="gramEnd"/>
      <w:r>
        <w:rPr>
          <w:sz w:val="24"/>
        </w:rPr>
        <w:t xml:space="preserve"> обучающихся по имеющим государственную аккредитацию образовательным программам федеральным государственным образовательным стандартам используются администрацией школы для принятия управленческих решений, направленных на обеспечение и совершенствование </w:t>
      </w:r>
      <w:r>
        <w:rPr>
          <w:sz w:val="24"/>
        </w:rPr>
        <w:t>качества образования в школе.</w:t>
      </w:r>
    </w:p>
    <w:p w:rsidR="004427E9" w:rsidRDefault="00363C1C">
      <w:pPr>
        <w:pStyle w:val="a4"/>
        <w:numPr>
          <w:ilvl w:val="1"/>
          <w:numId w:val="2"/>
        </w:numPr>
        <w:tabs>
          <w:tab w:val="left" w:pos="1427"/>
        </w:tabs>
        <w:spacing w:before="1"/>
        <w:ind w:left="1426" w:hanging="421"/>
        <w:rPr>
          <w:sz w:val="24"/>
        </w:rPr>
      </w:pPr>
      <w:r>
        <w:rPr>
          <w:sz w:val="24"/>
        </w:rPr>
        <w:t>В Положении использованы следующие понятия и сокращения: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7"/>
        </w:tabs>
        <w:spacing w:before="136" w:line="360" w:lineRule="auto"/>
        <w:ind w:right="189" w:firstLine="348"/>
        <w:rPr>
          <w:sz w:val="24"/>
        </w:rPr>
      </w:pPr>
      <w:r>
        <w:rPr>
          <w:i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</w:t>
      </w:r>
      <w:r>
        <w:rPr>
          <w:sz w:val="24"/>
        </w:rPr>
        <w:t xml:space="preserve"> образовательным стандартам (ФГОС),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степень достижения планируемых результатов освоения</w:t>
      </w:r>
      <w:r>
        <w:rPr>
          <w:sz w:val="24"/>
        </w:rPr>
        <w:t xml:space="preserve"> основной образовательной программы (ООП);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7"/>
        </w:tabs>
        <w:spacing w:line="360" w:lineRule="auto"/>
        <w:ind w:right="188" w:firstLine="348"/>
        <w:rPr>
          <w:sz w:val="24"/>
        </w:rPr>
      </w:pPr>
      <w:r>
        <w:rPr>
          <w:i/>
          <w:sz w:val="24"/>
        </w:rPr>
        <w:t xml:space="preserve">внутренняя система оценки качества образования (ВСОКО) </w:t>
      </w:r>
      <w:r>
        <w:rPr>
          <w:sz w:val="24"/>
        </w:rPr>
        <w:t>– система мероприятий и процедур, обеспечивающих своевременную, полную и объективную информацию о качестве образования в школе;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7"/>
        </w:tabs>
        <w:spacing w:before="2" w:line="360" w:lineRule="auto"/>
        <w:ind w:right="190" w:firstLine="348"/>
      </w:pPr>
      <w:r>
        <w:rPr>
          <w:i/>
          <w:sz w:val="24"/>
        </w:rPr>
        <w:t xml:space="preserve">независимая оценка качества образования (внешняя) </w:t>
      </w:r>
      <w:r>
        <w:rPr>
          <w:sz w:val="24"/>
        </w:rPr>
        <w:t xml:space="preserve">– деятельность уполномоченных структур и организаций, направленная на получение сведений об образовательной </w:t>
      </w:r>
      <w:r>
        <w:t>деятельности школы, о качестве подготовки обучающихся и реализации образовательных программ;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ind w:left="1006" w:hanging="361"/>
        <w:jc w:val="left"/>
        <w:rPr>
          <w:sz w:val="24"/>
        </w:rPr>
      </w:pPr>
      <w:r>
        <w:rPr>
          <w:i/>
          <w:sz w:val="24"/>
        </w:rPr>
        <w:t>диагн</w:t>
      </w:r>
      <w:r>
        <w:rPr>
          <w:i/>
          <w:sz w:val="24"/>
        </w:rPr>
        <w:t xml:space="preserve">остика </w:t>
      </w:r>
      <w:r>
        <w:rPr>
          <w:sz w:val="24"/>
        </w:rPr>
        <w:t>– контрольный замер, срез;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37" w:line="360" w:lineRule="auto"/>
        <w:ind w:right="192" w:firstLine="348"/>
        <w:jc w:val="left"/>
        <w:rPr>
          <w:sz w:val="24"/>
        </w:rPr>
      </w:pPr>
      <w:r>
        <w:rPr>
          <w:i/>
          <w:sz w:val="24"/>
        </w:rPr>
        <w:t xml:space="preserve">мониторинг </w:t>
      </w:r>
      <w:r>
        <w:rPr>
          <w:sz w:val="24"/>
        </w:rPr>
        <w:t>– долгосрочное наблюдение за управляемым объектом контроля с целью анализа факторов, влияющих на качество этого объекта;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line="360" w:lineRule="auto"/>
        <w:ind w:right="187" w:firstLine="348"/>
        <w:jc w:val="left"/>
        <w:rPr>
          <w:sz w:val="24"/>
        </w:rPr>
      </w:pPr>
      <w:proofErr w:type="gramStart"/>
      <w:r>
        <w:rPr>
          <w:i/>
          <w:sz w:val="24"/>
        </w:rPr>
        <w:t xml:space="preserve">оценочная процедура </w:t>
      </w:r>
      <w:r>
        <w:rPr>
          <w:sz w:val="24"/>
        </w:rPr>
        <w:t>– установление степени соответствия фактических показателей планируемы</w:t>
      </w:r>
      <w:r>
        <w:rPr>
          <w:sz w:val="24"/>
        </w:rPr>
        <w:t>м или заданным извне;</w:t>
      </w:r>
      <w:proofErr w:type="gramEnd"/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line="360" w:lineRule="auto"/>
        <w:ind w:right="217" w:firstLine="348"/>
        <w:jc w:val="left"/>
        <w:rPr>
          <w:sz w:val="24"/>
        </w:rPr>
      </w:pPr>
      <w:r>
        <w:rPr>
          <w:i/>
          <w:sz w:val="24"/>
        </w:rPr>
        <w:t xml:space="preserve">критерий </w:t>
      </w:r>
      <w:r>
        <w:rPr>
          <w:sz w:val="24"/>
        </w:rPr>
        <w:t>– признак, на основании которого производится оценка, классификация оцениваемого объекта;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line="360" w:lineRule="auto"/>
        <w:ind w:right="193" w:firstLine="348"/>
        <w:jc w:val="left"/>
        <w:rPr>
          <w:sz w:val="24"/>
        </w:rPr>
      </w:pPr>
      <w:r>
        <w:rPr>
          <w:i/>
          <w:sz w:val="24"/>
        </w:rPr>
        <w:t xml:space="preserve">экспертиза </w:t>
      </w:r>
      <w:r>
        <w:rPr>
          <w:sz w:val="24"/>
        </w:rPr>
        <w:t>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"/>
        <w:ind w:left="1006" w:hanging="356"/>
        <w:jc w:val="left"/>
        <w:rPr>
          <w:sz w:val="24"/>
        </w:rPr>
      </w:pPr>
      <w:r>
        <w:rPr>
          <w:i/>
          <w:sz w:val="24"/>
        </w:rPr>
        <w:t xml:space="preserve">ФКГОС </w:t>
      </w:r>
      <w:r>
        <w:rPr>
          <w:sz w:val="24"/>
        </w:rPr>
        <w:t>– федеральный компонент государственных образовательных стандартов;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before="137"/>
        <w:ind w:left="1038" w:hanging="387"/>
        <w:jc w:val="left"/>
        <w:rPr>
          <w:sz w:val="24"/>
        </w:rPr>
      </w:pPr>
      <w:r>
        <w:rPr>
          <w:i/>
          <w:sz w:val="24"/>
        </w:rPr>
        <w:t xml:space="preserve">ФГОС </w:t>
      </w:r>
      <w:r>
        <w:rPr>
          <w:sz w:val="24"/>
        </w:rPr>
        <w:t>– федеральный государственный образовательный стандарт;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before="139"/>
        <w:ind w:left="1038" w:hanging="392"/>
        <w:jc w:val="left"/>
        <w:rPr>
          <w:sz w:val="24"/>
        </w:rPr>
      </w:pPr>
      <w:r>
        <w:rPr>
          <w:i/>
          <w:sz w:val="24"/>
        </w:rPr>
        <w:t xml:space="preserve">ООП </w:t>
      </w:r>
      <w:r>
        <w:rPr>
          <w:sz w:val="24"/>
        </w:rPr>
        <w:t>– основная образовательная программа;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before="137"/>
        <w:ind w:left="1038" w:hanging="392"/>
        <w:jc w:val="left"/>
        <w:rPr>
          <w:sz w:val="24"/>
        </w:rPr>
      </w:pPr>
      <w:r>
        <w:rPr>
          <w:i/>
          <w:sz w:val="24"/>
        </w:rPr>
        <w:t xml:space="preserve">HOO </w:t>
      </w:r>
      <w:r>
        <w:rPr>
          <w:sz w:val="24"/>
        </w:rPr>
        <w:t>– начальное общее образование;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before="139"/>
        <w:ind w:left="1038" w:hanging="392"/>
        <w:jc w:val="left"/>
        <w:rPr>
          <w:sz w:val="24"/>
        </w:rPr>
      </w:pPr>
      <w:r>
        <w:rPr>
          <w:i/>
          <w:sz w:val="24"/>
        </w:rPr>
        <w:t xml:space="preserve">ООО </w:t>
      </w:r>
      <w:r>
        <w:rPr>
          <w:sz w:val="24"/>
        </w:rPr>
        <w:t>– основное общее образование;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37"/>
          <w:tab w:val="left" w:pos="1038"/>
        </w:tabs>
        <w:spacing w:before="137"/>
        <w:ind w:left="1038" w:hanging="392"/>
        <w:jc w:val="left"/>
        <w:rPr>
          <w:sz w:val="24"/>
        </w:rPr>
      </w:pPr>
      <w:r>
        <w:rPr>
          <w:i/>
          <w:sz w:val="24"/>
        </w:rPr>
        <w:t xml:space="preserve">COO </w:t>
      </w:r>
      <w:r>
        <w:rPr>
          <w:sz w:val="24"/>
        </w:rPr>
        <w:t xml:space="preserve">– </w:t>
      </w:r>
      <w:r>
        <w:rPr>
          <w:sz w:val="24"/>
        </w:rPr>
        <w:t>среднее общее образование;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39"/>
        <w:ind w:left="1006" w:hanging="361"/>
        <w:jc w:val="left"/>
        <w:rPr>
          <w:sz w:val="24"/>
        </w:rPr>
      </w:pPr>
      <w:r>
        <w:rPr>
          <w:i/>
          <w:sz w:val="24"/>
        </w:rPr>
        <w:t xml:space="preserve">ГИА </w:t>
      </w:r>
      <w:r>
        <w:rPr>
          <w:sz w:val="24"/>
        </w:rPr>
        <w:t>– государственная итоговая аттестация;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37"/>
        <w:ind w:left="1006" w:hanging="361"/>
        <w:jc w:val="left"/>
        <w:rPr>
          <w:sz w:val="24"/>
        </w:rPr>
      </w:pPr>
      <w:r>
        <w:rPr>
          <w:i/>
          <w:sz w:val="24"/>
        </w:rPr>
        <w:t xml:space="preserve">ОГЭ </w:t>
      </w:r>
      <w:r>
        <w:rPr>
          <w:sz w:val="24"/>
        </w:rPr>
        <w:t>– основной государственный экзамен;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39"/>
        <w:ind w:left="1006" w:hanging="361"/>
        <w:jc w:val="left"/>
        <w:rPr>
          <w:sz w:val="24"/>
        </w:rPr>
      </w:pPr>
      <w:r>
        <w:rPr>
          <w:i/>
          <w:sz w:val="24"/>
        </w:rPr>
        <w:t xml:space="preserve">ЕГЭ </w:t>
      </w:r>
      <w:r>
        <w:rPr>
          <w:sz w:val="24"/>
        </w:rPr>
        <w:t>– единый государственный экзамен;</w:t>
      </w:r>
    </w:p>
    <w:p w:rsidR="004427E9" w:rsidRDefault="00363C1C">
      <w:pPr>
        <w:pStyle w:val="a4"/>
        <w:numPr>
          <w:ilvl w:val="0"/>
          <w:numId w:val="1"/>
        </w:numPr>
        <w:tabs>
          <w:tab w:val="left" w:pos="1006"/>
          <w:tab w:val="left" w:pos="1007"/>
        </w:tabs>
        <w:spacing w:before="137"/>
        <w:ind w:left="1006" w:hanging="361"/>
        <w:jc w:val="left"/>
        <w:rPr>
          <w:sz w:val="24"/>
        </w:rPr>
      </w:pPr>
      <w:r>
        <w:rPr>
          <w:i/>
          <w:sz w:val="24"/>
        </w:rPr>
        <w:t xml:space="preserve">УУД </w:t>
      </w:r>
      <w:r>
        <w:rPr>
          <w:sz w:val="24"/>
        </w:rPr>
        <w:t>– универсальные учебные действия.</w:t>
      </w:r>
    </w:p>
    <w:p w:rsidR="004427E9" w:rsidRDefault="00363C1C">
      <w:pPr>
        <w:pStyle w:val="a4"/>
        <w:numPr>
          <w:ilvl w:val="1"/>
          <w:numId w:val="2"/>
        </w:numPr>
        <w:tabs>
          <w:tab w:val="left" w:pos="1545"/>
        </w:tabs>
        <w:spacing w:before="139" w:line="360" w:lineRule="auto"/>
        <w:ind w:right="188" w:firstLine="707"/>
        <w:rPr>
          <w:sz w:val="24"/>
        </w:rPr>
      </w:pPr>
      <w:r>
        <w:rPr>
          <w:sz w:val="24"/>
        </w:rPr>
        <w:lastRenderedPageBreak/>
        <w:t xml:space="preserve">ВСОКО функционирует как единая система контроля и оценки качества </w:t>
      </w:r>
      <w:r>
        <w:rPr>
          <w:sz w:val="24"/>
        </w:rPr>
        <w:t>образования в школе и включает: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"/>
        <w:ind w:left="1146"/>
        <w:jc w:val="left"/>
        <w:rPr>
          <w:sz w:val="24"/>
        </w:rPr>
      </w:pPr>
      <w:r>
        <w:rPr>
          <w:sz w:val="24"/>
        </w:rPr>
        <w:t>субъектов контрольно-оценочной деятельности,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6"/>
        <w:ind w:left="1146"/>
        <w:jc w:val="left"/>
        <w:rPr>
          <w:sz w:val="24"/>
        </w:rPr>
      </w:pPr>
      <w:r>
        <w:rPr>
          <w:sz w:val="24"/>
        </w:rPr>
        <w:t>контрольно-оценочные процедуры,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40"/>
        <w:ind w:left="1146"/>
        <w:jc w:val="left"/>
        <w:rPr>
          <w:sz w:val="24"/>
        </w:rPr>
      </w:pPr>
      <w:r>
        <w:rPr>
          <w:sz w:val="24"/>
        </w:rPr>
        <w:t>контрольно-измерительные материалы,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6"/>
        <w:ind w:left="1146"/>
        <w:jc w:val="left"/>
        <w:rPr>
          <w:sz w:val="24"/>
        </w:rPr>
      </w:pPr>
      <w:r>
        <w:rPr>
          <w:sz w:val="24"/>
        </w:rPr>
        <w:t>аналитические документы для внутреннего использования,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40"/>
        <w:ind w:left="1146"/>
        <w:jc w:val="left"/>
        <w:rPr>
          <w:sz w:val="24"/>
        </w:rPr>
      </w:pPr>
      <w:r>
        <w:rPr>
          <w:sz w:val="24"/>
        </w:rPr>
        <w:t>информационно-аналитические продукты для трансляции в пу</w:t>
      </w:r>
      <w:r>
        <w:rPr>
          <w:sz w:val="24"/>
        </w:rPr>
        <w:t>бличных источниках.</w:t>
      </w:r>
    </w:p>
    <w:p w:rsidR="004427E9" w:rsidRDefault="00363C1C">
      <w:pPr>
        <w:pStyle w:val="a4"/>
        <w:numPr>
          <w:ilvl w:val="1"/>
          <w:numId w:val="2"/>
        </w:numPr>
        <w:tabs>
          <w:tab w:val="left" w:pos="1427"/>
        </w:tabs>
        <w:spacing w:before="137"/>
        <w:ind w:left="1426" w:hanging="421"/>
        <w:rPr>
          <w:sz w:val="24"/>
        </w:rPr>
      </w:pPr>
      <w:r>
        <w:rPr>
          <w:sz w:val="24"/>
        </w:rPr>
        <w:t xml:space="preserve">B </w:t>
      </w:r>
      <w:proofErr w:type="gramStart"/>
      <w:r>
        <w:rPr>
          <w:sz w:val="24"/>
        </w:rPr>
        <w:t>качестве</w:t>
      </w:r>
      <w:proofErr w:type="gramEnd"/>
      <w:r>
        <w:rPr>
          <w:sz w:val="24"/>
        </w:rPr>
        <w:t xml:space="preserve"> источников данных для оценки качества образования используются: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>образовательная статистика;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 xml:space="preserve">промежуточная и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>всероссийские проверочные работы (ВПР);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>региональные мониторинговые исследования и д</w:t>
      </w:r>
      <w:r>
        <w:rPr>
          <w:sz w:val="24"/>
        </w:rPr>
        <w:t>иагностические работы;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>социологические опросы;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>отчеты педагогических работников школы;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>посещения уроков и внеклассных мероприятий.</w:t>
      </w:r>
    </w:p>
    <w:p w:rsidR="004427E9" w:rsidRDefault="004427E9">
      <w:pPr>
        <w:rPr>
          <w:sz w:val="24"/>
        </w:rPr>
      </w:pPr>
    </w:p>
    <w:p w:rsidR="004427E9" w:rsidRDefault="00363C1C">
      <w:pPr>
        <w:pStyle w:val="1"/>
        <w:numPr>
          <w:ilvl w:val="0"/>
          <w:numId w:val="4"/>
        </w:numPr>
        <w:tabs>
          <w:tab w:val="left" w:pos="1425"/>
        </w:tabs>
        <w:spacing w:line="360" w:lineRule="auto"/>
        <w:ind w:left="298" w:right="190" w:firstLine="707"/>
      </w:pPr>
      <w:r>
        <w:t>Цель, основные задачи и принципы внутренней системы качества образования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538"/>
        </w:tabs>
        <w:spacing w:line="360" w:lineRule="auto"/>
        <w:ind w:left="298" w:right="191" w:firstLine="707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 xml:space="preserve">функционирования ВСОКО является получение и </w:t>
      </w:r>
      <w:r>
        <w:rPr>
          <w:sz w:val="24"/>
        </w:rPr>
        <w:t>распространение достоверной и объективной информации о состоянии и результатах образовательной деятельности, тенденциях изменения качества образования и причинах, влияющих на его уровень, для формирования информационной основы принятия управленческих решен</w:t>
      </w:r>
      <w:r>
        <w:rPr>
          <w:sz w:val="24"/>
        </w:rPr>
        <w:t>ий.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line="274" w:lineRule="exact"/>
        <w:ind w:left="1426" w:hanging="421"/>
        <w:rPr>
          <w:sz w:val="24"/>
        </w:rPr>
      </w:pPr>
      <w:r>
        <w:rPr>
          <w:b/>
          <w:sz w:val="24"/>
        </w:rPr>
        <w:t xml:space="preserve">Основными задачами </w:t>
      </w:r>
      <w:r>
        <w:rPr>
          <w:sz w:val="24"/>
        </w:rPr>
        <w:t>функционирования ВСОКО являются: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16"/>
        </w:tabs>
        <w:spacing w:before="135" w:line="360" w:lineRule="auto"/>
        <w:ind w:right="186" w:firstLine="707"/>
        <w:rPr>
          <w:sz w:val="24"/>
        </w:rPr>
      </w:pPr>
      <w:r>
        <w:rPr>
          <w:sz w:val="24"/>
        </w:rPr>
        <w:t>определение перечня критериев и показателей качества образования в школе с учетом требований федерального законодательства в сфере образования, нормативных правовых актов  в сфере образования, целей и</w:t>
      </w:r>
      <w:r>
        <w:rPr>
          <w:sz w:val="24"/>
        </w:rPr>
        <w:t xml:space="preserve"> задач школы;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line="275" w:lineRule="exact"/>
        <w:ind w:left="1146"/>
        <w:rPr>
          <w:sz w:val="24"/>
        </w:rPr>
      </w:pPr>
      <w:r>
        <w:rPr>
          <w:sz w:val="24"/>
        </w:rPr>
        <w:t>анализ результатов внешней независимой оценки качества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40"/>
        <w:ind w:left="1146"/>
        <w:rPr>
          <w:sz w:val="24"/>
        </w:rPr>
      </w:pPr>
      <w:r>
        <w:rPr>
          <w:sz w:val="24"/>
        </w:rPr>
        <w:t>анализ результатов внутренней оценки качества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rPr>
          <w:sz w:val="24"/>
        </w:rPr>
      </w:pPr>
      <w:r>
        <w:rPr>
          <w:sz w:val="24"/>
        </w:rPr>
        <w:t>анализ эффективности принятых управленческих решений;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52"/>
        </w:tabs>
        <w:spacing w:before="139" w:line="360" w:lineRule="auto"/>
        <w:ind w:right="188" w:firstLine="707"/>
        <w:rPr>
          <w:sz w:val="24"/>
        </w:rPr>
      </w:pPr>
      <w:r>
        <w:rPr>
          <w:sz w:val="24"/>
        </w:rPr>
        <w:t xml:space="preserve">организационное, информационное и методическое сопровождение </w:t>
      </w:r>
      <w:r>
        <w:rPr>
          <w:sz w:val="24"/>
        </w:rPr>
        <w:t>оценочных процедур.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ind w:left="1426" w:hanging="421"/>
        <w:rPr>
          <w:sz w:val="24"/>
        </w:rPr>
      </w:pPr>
      <w:r>
        <w:rPr>
          <w:sz w:val="24"/>
        </w:rPr>
        <w:t xml:space="preserve">В основу ВСОКО положены следующие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38"/>
        </w:tabs>
        <w:spacing w:before="137" w:line="360" w:lineRule="auto"/>
        <w:ind w:right="195" w:firstLine="707"/>
        <w:rPr>
          <w:sz w:val="24"/>
        </w:rPr>
      </w:pPr>
      <w:r>
        <w:rPr>
          <w:sz w:val="24"/>
        </w:rPr>
        <w:t>объективность, достоверность, полнота и системность информации о качестве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93"/>
        </w:tabs>
        <w:spacing w:line="360" w:lineRule="auto"/>
        <w:ind w:right="191" w:firstLine="707"/>
        <w:rPr>
          <w:sz w:val="24"/>
        </w:rPr>
      </w:pPr>
      <w:r>
        <w:rPr>
          <w:sz w:val="24"/>
        </w:rPr>
        <w:t xml:space="preserve">реалистичность требований, норм и показателей качества образования, их социальная и личностная </w:t>
      </w:r>
      <w:r>
        <w:rPr>
          <w:sz w:val="24"/>
        </w:rPr>
        <w:t>значимость, учет индивидуальных особенностей развития отдельных обучающихся при оценке результатов обучения и воспитания;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68"/>
        </w:tabs>
        <w:spacing w:before="2" w:line="360" w:lineRule="auto"/>
        <w:ind w:right="187" w:firstLine="707"/>
        <w:rPr>
          <w:sz w:val="24"/>
        </w:rPr>
      </w:pPr>
      <w:r>
        <w:rPr>
          <w:sz w:val="24"/>
        </w:rPr>
        <w:t xml:space="preserve">открытость, прозрачность процедур оценки качества образования, информационная </w:t>
      </w:r>
      <w:r>
        <w:rPr>
          <w:sz w:val="24"/>
        </w:rPr>
        <w:lastRenderedPageBreak/>
        <w:t>безопасность, интеграция в региональную систему оценки к</w:t>
      </w:r>
      <w:r>
        <w:rPr>
          <w:sz w:val="24"/>
        </w:rPr>
        <w:t>ачества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63"/>
        </w:tabs>
        <w:spacing w:line="360" w:lineRule="auto"/>
        <w:ind w:right="201" w:firstLine="707"/>
        <w:rPr>
          <w:sz w:val="24"/>
        </w:rPr>
      </w:pPr>
      <w:r>
        <w:rPr>
          <w:sz w:val="24"/>
        </w:rPr>
        <w:t>доступность информации о состоянии и качестве образования для различных групп потребителей;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38"/>
        </w:tabs>
        <w:spacing w:line="360" w:lineRule="auto"/>
        <w:ind w:right="188" w:firstLine="707"/>
        <w:rPr>
          <w:sz w:val="24"/>
        </w:rPr>
      </w:pPr>
      <w:r>
        <w:rPr>
          <w:sz w:val="24"/>
        </w:rPr>
        <w:t xml:space="preserve">оптимальность использования источников первичных данных для определения показателей качества и эффективности образования (с учетом возможности </w:t>
      </w:r>
      <w:r>
        <w:rPr>
          <w:sz w:val="24"/>
        </w:rPr>
        <w:t>их многократного использования);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66"/>
        </w:tabs>
        <w:spacing w:line="360" w:lineRule="auto"/>
        <w:ind w:right="191" w:firstLine="707"/>
        <w:rPr>
          <w:sz w:val="24"/>
        </w:rPr>
      </w:pPr>
      <w:proofErr w:type="spellStart"/>
      <w:r>
        <w:rPr>
          <w:sz w:val="24"/>
        </w:rPr>
        <w:t>инструментальность</w:t>
      </w:r>
      <w:proofErr w:type="spellEnd"/>
      <w:r>
        <w:rPr>
          <w:sz w:val="24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результатов, готовности потребителей к их восприятию);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70"/>
        </w:tabs>
        <w:spacing w:before="1" w:line="360" w:lineRule="auto"/>
        <w:ind w:right="198" w:firstLine="707"/>
        <w:rPr>
          <w:sz w:val="24"/>
        </w:rPr>
      </w:pPr>
      <w:r>
        <w:rPr>
          <w:sz w:val="24"/>
        </w:rPr>
        <w:t>сопоставимост</w:t>
      </w:r>
      <w:r>
        <w:rPr>
          <w:sz w:val="24"/>
        </w:rPr>
        <w:t>ь системы показателей с городскими, региональными, федеральными аналогами;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92"/>
        </w:tabs>
        <w:spacing w:line="360" w:lineRule="auto"/>
        <w:ind w:right="190" w:firstLine="707"/>
        <w:contextualSpacing/>
        <w:rPr>
          <w:sz w:val="24"/>
        </w:rPr>
      </w:pPr>
      <w:r>
        <w:rPr>
          <w:sz w:val="24"/>
        </w:rPr>
        <w:t>соблюдение морально-этических норм при проведении процедур оценки качества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312"/>
        </w:tabs>
        <w:spacing w:before="68" w:line="360" w:lineRule="auto"/>
        <w:ind w:right="194" w:firstLine="707"/>
        <w:contextualSpacing/>
        <w:rPr>
          <w:sz w:val="24"/>
        </w:rPr>
      </w:pPr>
      <w:proofErr w:type="spellStart"/>
      <w:r>
        <w:rPr>
          <w:sz w:val="24"/>
        </w:rPr>
        <w:t>рефлексивность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реализуемая</w:t>
      </w:r>
      <w:proofErr w:type="gramEnd"/>
      <w:r>
        <w:rPr>
          <w:sz w:val="24"/>
        </w:rPr>
        <w:t xml:space="preserve"> через включение учителей в </w:t>
      </w:r>
      <w:proofErr w:type="spellStart"/>
      <w:r>
        <w:rPr>
          <w:sz w:val="24"/>
        </w:rPr>
        <w:t>критериальный</w:t>
      </w:r>
      <w:proofErr w:type="spellEnd"/>
      <w:r>
        <w:rPr>
          <w:sz w:val="24"/>
        </w:rPr>
        <w:t xml:space="preserve"> самоанализ и самооценку </w:t>
      </w:r>
      <w:r>
        <w:rPr>
          <w:sz w:val="24"/>
        </w:rPr>
        <w:t>своей деятельности с опорой на объективные критерии и показатели, повышение потенциала внутренней оценки, самооценки, самоанализа каждого учителя;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30"/>
        </w:tabs>
        <w:spacing w:line="360" w:lineRule="auto"/>
        <w:ind w:right="195" w:firstLine="707"/>
        <w:rPr>
          <w:sz w:val="24"/>
        </w:rPr>
      </w:pPr>
      <w:r>
        <w:rPr>
          <w:sz w:val="24"/>
        </w:rPr>
        <w:t>ответственность участников образовательного процесса за повышение качества образования.</w:t>
      </w:r>
    </w:p>
    <w:p w:rsidR="004427E9" w:rsidRDefault="00363C1C">
      <w:pPr>
        <w:pStyle w:val="1"/>
        <w:numPr>
          <w:ilvl w:val="0"/>
          <w:numId w:val="4"/>
        </w:numPr>
        <w:tabs>
          <w:tab w:val="left" w:pos="1247"/>
        </w:tabs>
        <w:spacing w:before="3"/>
        <w:ind w:hanging="241"/>
      </w:pPr>
      <w:r>
        <w:t>Функции субъектов ВСО</w:t>
      </w:r>
      <w:r>
        <w:t>КО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516"/>
        </w:tabs>
        <w:spacing w:before="134" w:line="360" w:lineRule="auto"/>
        <w:ind w:left="298" w:right="187" w:firstLine="707"/>
        <w:rPr>
          <w:sz w:val="24"/>
        </w:rPr>
      </w:pPr>
      <w:r>
        <w:rPr>
          <w:sz w:val="24"/>
        </w:rPr>
        <w:t>Организационная структура ВСОКО школы включает следующие субъекты, осуществляющие оценочную деятельность: уровень педсовета, уровень методических объединений учителей-предметников, уровень администрации школы и общешкольный родительский комитет.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"/>
        <w:ind w:left="1426" w:hanging="421"/>
        <w:rPr>
          <w:sz w:val="24"/>
        </w:rPr>
      </w:pPr>
      <w:r>
        <w:rPr>
          <w:sz w:val="24"/>
        </w:rPr>
        <w:t>К функц</w:t>
      </w:r>
      <w:r>
        <w:rPr>
          <w:sz w:val="24"/>
        </w:rPr>
        <w:t>иям педсовета относятся: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18"/>
        </w:tabs>
        <w:spacing w:before="137" w:line="360" w:lineRule="auto"/>
        <w:ind w:right="192" w:firstLine="707"/>
        <w:rPr>
          <w:sz w:val="24"/>
        </w:rPr>
      </w:pPr>
      <w:r>
        <w:rPr>
          <w:sz w:val="24"/>
        </w:rPr>
        <w:t>разработка, принятие и изменение локальных актов школы, регламентирующих функционирование и развитие ВСОКО в образовательной организации;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23"/>
        </w:tabs>
        <w:spacing w:line="360" w:lineRule="auto"/>
        <w:ind w:right="195" w:firstLine="707"/>
        <w:rPr>
          <w:sz w:val="24"/>
        </w:rPr>
      </w:pPr>
      <w:r>
        <w:rPr>
          <w:sz w:val="24"/>
        </w:rPr>
        <w:t>организация и совершенствование методического обеспечения образовательного процесса;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ind w:left="1146"/>
        <w:rPr>
          <w:sz w:val="24"/>
        </w:rPr>
      </w:pPr>
      <w:r>
        <w:rPr>
          <w:sz w:val="24"/>
        </w:rPr>
        <w:t>разработка и принятие образовательных программ;</w:t>
      </w:r>
    </w:p>
    <w:p w:rsidR="004427E9" w:rsidRDefault="00363C1C">
      <w:pPr>
        <w:pStyle w:val="a4"/>
        <w:tabs>
          <w:tab w:val="left" w:pos="1319"/>
        </w:tabs>
        <w:spacing w:before="139" w:line="360" w:lineRule="auto"/>
        <w:ind w:right="186"/>
        <w:rPr>
          <w:sz w:val="24"/>
        </w:rPr>
      </w:pPr>
      <w:r>
        <w:rPr>
          <w:sz w:val="24"/>
        </w:rPr>
        <w:t>-рассмотрение организации и осуществления образовательного процесса в соответствии с Уставом, полученной лицензией на осуществление образовательной деятельности, свидетельством о государственной аккредитации;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64"/>
        </w:tabs>
        <w:spacing w:line="360" w:lineRule="auto"/>
        <w:ind w:right="194" w:firstLine="707"/>
        <w:rPr>
          <w:sz w:val="24"/>
        </w:rPr>
      </w:pPr>
      <w:r>
        <w:rPr>
          <w:sz w:val="24"/>
        </w:rPr>
        <w:t xml:space="preserve">осуществление текущего контроля успеваемости, промежуточной и итоговой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80"/>
        </w:tabs>
        <w:spacing w:line="360" w:lineRule="auto"/>
        <w:ind w:right="199" w:firstLine="707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следующий класс, а также с образовательной программы предыдущего уровня на следующий уровень общего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06"/>
        </w:tabs>
        <w:spacing w:line="360" w:lineRule="auto"/>
        <w:ind w:right="191" w:firstLine="707"/>
        <w:rPr>
          <w:sz w:val="24"/>
        </w:rPr>
      </w:pPr>
      <w:r>
        <w:rPr>
          <w:sz w:val="24"/>
        </w:rPr>
        <w:t xml:space="preserve">рассмотрение и выработка </w:t>
      </w:r>
      <w:r>
        <w:rPr>
          <w:sz w:val="24"/>
        </w:rPr>
        <w:t xml:space="preserve">предложений по улучшению работы по обеспечению </w:t>
      </w:r>
      <w:r>
        <w:rPr>
          <w:sz w:val="24"/>
        </w:rPr>
        <w:lastRenderedPageBreak/>
        <w:t>питанием и медицинскому обеспечению обучающихся и работников образовательного учреждения;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317"/>
        </w:tabs>
        <w:spacing w:before="1" w:line="360" w:lineRule="auto"/>
        <w:ind w:right="194" w:firstLine="707"/>
        <w:rPr>
          <w:sz w:val="24"/>
        </w:rPr>
      </w:pPr>
      <w:r>
        <w:rPr>
          <w:sz w:val="24"/>
        </w:rPr>
        <w:t>рассмотрение и формирование предложений по улучшению деятельности педагогических организаций и методических объединений</w:t>
      </w:r>
      <w:r>
        <w:rPr>
          <w:sz w:val="24"/>
        </w:rPr>
        <w:t>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ind w:left="1426" w:hanging="421"/>
        <w:rPr>
          <w:sz w:val="24"/>
        </w:rPr>
      </w:pPr>
      <w:r>
        <w:rPr>
          <w:sz w:val="24"/>
        </w:rPr>
        <w:t>К функциям администрации относятся: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85"/>
        </w:tabs>
        <w:spacing w:before="137" w:line="360" w:lineRule="auto"/>
        <w:ind w:right="193" w:firstLine="707"/>
        <w:rPr>
          <w:sz w:val="24"/>
        </w:rPr>
      </w:pPr>
      <w:r>
        <w:rPr>
          <w:sz w:val="24"/>
        </w:rPr>
        <w:t>разработка и корректировка критериев и показателей внутренней оценки качества образования;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92"/>
        </w:tabs>
        <w:spacing w:line="360" w:lineRule="auto"/>
        <w:ind w:right="198" w:firstLine="707"/>
        <w:rPr>
          <w:sz w:val="24"/>
        </w:rPr>
      </w:pPr>
      <w:r>
        <w:rPr>
          <w:sz w:val="24"/>
        </w:rPr>
        <w:t>организационное, информационное и методическое обеспечение процедур оценки качества образования в школе;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87"/>
        </w:tabs>
        <w:spacing w:before="68" w:line="360" w:lineRule="auto"/>
        <w:ind w:right="185" w:firstLine="707"/>
        <w:rPr>
          <w:sz w:val="24"/>
        </w:rPr>
      </w:pPr>
      <w:r>
        <w:rPr>
          <w:sz w:val="24"/>
        </w:rPr>
        <w:t xml:space="preserve">анализ данных, </w:t>
      </w:r>
      <w:r>
        <w:rPr>
          <w:sz w:val="24"/>
        </w:rPr>
        <w:t>полученных в результате проведения внутренней оценки качества образования, и подготовка рекомендаций по повышению качества образования в школе, повышению эффективности функционирования ВСОКО;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11"/>
        </w:tabs>
        <w:spacing w:line="360" w:lineRule="auto"/>
        <w:ind w:right="193" w:firstLine="707"/>
        <w:rPr>
          <w:sz w:val="24"/>
        </w:rPr>
      </w:pPr>
      <w:r>
        <w:rPr>
          <w:sz w:val="24"/>
        </w:rPr>
        <w:t xml:space="preserve">сбор, хранение, статистическая обработка информации о состоянии </w:t>
      </w:r>
      <w:r>
        <w:rPr>
          <w:sz w:val="24"/>
        </w:rPr>
        <w:t>и динамике качества образования в школе;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302"/>
        </w:tabs>
        <w:spacing w:line="360" w:lineRule="auto"/>
        <w:ind w:right="191" w:firstLine="707"/>
        <w:rPr>
          <w:sz w:val="24"/>
        </w:rPr>
      </w:pPr>
      <w:r>
        <w:rPr>
          <w:sz w:val="24"/>
        </w:rPr>
        <w:t>обеспечение функционирования системы поиска и поддержки талантов и профориентации обучающихся;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62"/>
        </w:tabs>
        <w:spacing w:line="360" w:lineRule="auto"/>
        <w:ind w:right="195" w:firstLine="707"/>
        <w:rPr>
          <w:sz w:val="24"/>
        </w:rPr>
      </w:pPr>
      <w:r>
        <w:rPr>
          <w:sz w:val="24"/>
        </w:rPr>
        <w:t>создание условий для осуществления повышения квалификации педагогов в соответствии с результатами оценочных процедур и и</w:t>
      </w:r>
      <w:r>
        <w:rPr>
          <w:sz w:val="24"/>
        </w:rPr>
        <w:t>х запросами, в том числе для функционирования системы наставничества в образовательной организации;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68"/>
        </w:tabs>
        <w:spacing w:line="362" w:lineRule="auto"/>
        <w:ind w:right="198" w:firstLine="707"/>
        <w:rPr>
          <w:sz w:val="24"/>
        </w:rPr>
      </w:pPr>
      <w:r>
        <w:rPr>
          <w:sz w:val="24"/>
        </w:rPr>
        <w:t xml:space="preserve">обеспечение информационной </w:t>
      </w:r>
      <w:proofErr w:type="gramStart"/>
      <w:r>
        <w:rPr>
          <w:sz w:val="24"/>
        </w:rPr>
        <w:t>открытости результатов внутренней оценки качества образования</w:t>
      </w:r>
      <w:proofErr w:type="gramEnd"/>
      <w:r>
        <w:rPr>
          <w:sz w:val="24"/>
        </w:rPr>
        <w:t xml:space="preserve"> в соответствии с действующим законодательством;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88"/>
        </w:tabs>
        <w:spacing w:line="360" w:lineRule="auto"/>
        <w:ind w:right="189" w:firstLine="707"/>
        <w:rPr>
          <w:sz w:val="24"/>
        </w:rPr>
      </w:pPr>
      <w:r>
        <w:rPr>
          <w:sz w:val="24"/>
        </w:rPr>
        <w:t xml:space="preserve">проведение </w:t>
      </w:r>
      <w:proofErr w:type="spellStart"/>
      <w:r>
        <w:rPr>
          <w:sz w:val="24"/>
        </w:rPr>
        <w:t>самообсл</w:t>
      </w:r>
      <w:r>
        <w:rPr>
          <w:sz w:val="24"/>
        </w:rPr>
        <w:t>едования</w:t>
      </w:r>
      <w:proofErr w:type="spellEnd"/>
      <w:r>
        <w:rPr>
          <w:sz w:val="24"/>
        </w:rPr>
        <w:t xml:space="preserve"> образовательной организации и включение в независимую оценку качества образования.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41"/>
        </w:tabs>
        <w:spacing w:line="360" w:lineRule="auto"/>
        <w:ind w:left="298" w:right="191" w:firstLine="707"/>
        <w:rPr>
          <w:sz w:val="24"/>
        </w:rPr>
      </w:pPr>
      <w:r>
        <w:rPr>
          <w:sz w:val="24"/>
        </w:rPr>
        <w:t>В функции методических объединений учителей-предметников в рамках ВСОКО входит: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26"/>
        </w:tabs>
        <w:spacing w:line="360" w:lineRule="auto"/>
        <w:ind w:right="199" w:firstLine="707"/>
        <w:rPr>
          <w:sz w:val="24"/>
        </w:rPr>
      </w:pPr>
      <w:r>
        <w:rPr>
          <w:sz w:val="24"/>
        </w:rPr>
        <w:t>участие в подготовке, проведении и анализе результатов оценочных процедур, анализе р</w:t>
      </w:r>
      <w:r>
        <w:rPr>
          <w:sz w:val="24"/>
        </w:rPr>
        <w:t>езультатов учебной деятельности;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63"/>
        </w:tabs>
        <w:spacing w:line="362" w:lineRule="auto"/>
        <w:ind w:right="195" w:firstLine="707"/>
        <w:rPr>
          <w:sz w:val="24"/>
        </w:rPr>
      </w:pPr>
      <w:r>
        <w:rPr>
          <w:sz w:val="24"/>
        </w:rPr>
        <w:t>выработка единых требований к оценке результатов освоения программы на основе образовательных стандартов;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04"/>
        </w:tabs>
        <w:spacing w:line="360" w:lineRule="auto"/>
        <w:ind w:right="196" w:firstLine="707"/>
        <w:rPr>
          <w:sz w:val="24"/>
        </w:rPr>
      </w:pPr>
      <w:r>
        <w:rPr>
          <w:sz w:val="24"/>
        </w:rPr>
        <w:t xml:space="preserve">внесение изменений и дополнений в образовательную программу и рабочие программы учителей, в том числе по результатам </w:t>
      </w:r>
      <w:r>
        <w:rPr>
          <w:sz w:val="24"/>
        </w:rPr>
        <w:t>оценочных процедур;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06"/>
        </w:tabs>
        <w:ind w:left="1206" w:hanging="200"/>
        <w:rPr>
          <w:sz w:val="24"/>
        </w:rPr>
      </w:pPr>
      <w:r>
        <w:rPr>
          <w:sz w:val="24"/>
        </w:rPr>
        <w:t>разработка системы промежуточной аттестации учащихся;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343"/>
        </w:tabs>
        <w:spacing w:before="128" w:line="360" w:lineRule="auto"/>
        <w:ind w:right="193" w:firstLine="707"/>
        <w:rPr>
          <w:sz w:val="24"/>
        </w:rPr>
      </w:pPr>
      <w:r>
        <w:rPr>
          <w:sz w:val="24"/>
        </w:rPr>
        <w:t>планирование и анализ результатов профессионального самообразования, переподготовки и повышение квалификации учителей, входящих в методическое объединение;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59"/>
        </w:tabs>
        <w:spacing w:line="360" w:lineRule="auto"/>
        <w:ind w:right="189" w:firstLine="707"/>
        <w:rPr>
          <w:sz w:val="24"/>
        </w:rPr>
      </w:pPr>
      <w:proofErr w:type="gramStart"/>
      <w:r>
        <w:rPr>
          <w:sz w:val="24"/>
        </w:rPr>
        <w:t>оказание помощи обучающимс</w:t>
      </w:r>
      <w:r>
        <w:rPr>
          <w:sz w:val="24"/>
        </w:rPr>
        <w:t>я по результатам оценочных процедур и при составлении индивидуальных образовательных маршрутов;</w:t>
      </w:r>
      <w:proofErr w:type="gramEnd"/>
    </w:p>
    <w:p w:rsidR="004427E9" w:rsidRDefault="00363C1C">
      <w:pPr>
        <w:pStyle w:val="a4"/>
        <w:numPr>
          <w:ilvl w:val="1"/>
          <w:numId w:val="1"/>
        </w:numPr>
        <w:tabs>
          <w:tab w:val="left" w:pos="1154"/>
        </w:tabs>
        <w:spacing w:line="360" w:lineRule="auto"/>
        <w:ind w:right="194" w:firstLine="707"/>
        <w:rPr>
          <w:sz w:val="24"/>
        </w:rPr>
      </w:pPr>
      <w:r>
        <w:rPr>
          <w:sz w:val="24"/>
        </w:rPr>
        <w:t xml:space="preserve">планирование и организация внеклассной и внешкольной деятельности для развития </w:t>
      </w:r>
      <w:r>
        <w:rPr>
          <w:sz w:val="24"/>
        </w:rPr>
        <w:lastRenderedPageBreak/>
        <w:t>талантов и профориентации учащихся, в том числе на основе результатов оценочных п</w:t>
      </w:r>
      <w:r>
        <w:rPr>
          <w:sz w:val="24"/>
        </w:rPr>
        <w:t>роцедур.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ind w:left="1426" w:hanging="421"/>
        <w:rPr>
          <w:sz w:val="24"/>
        </w:rPr>
      </w:pPr>
      <w:r>
        <w:rPr>
          <w:sz w:val="24"/>
        </w:rPr>
        <w:t>В функции общешкольного родительского комитета в рамках ВСОКО входит: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26"/>
        </w:tabs>
        <w:spacing w:before="137" w:line="360" w:lineRule="auto"/>
        <w:ind w:right="196" w:firstLine="707"/>
        <w:rPr>
          <w:sz w:val="24"/>
        </w:rPr>
      </w:pPr>
      <w:r>
        <w:rPr>
          <w:sz w:val="24"/>
        </w:rPr>
        <w:t>общественная оценка качества образования как составляющая внешней оценки качества;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355"/>
        </w:tabs>
        <w:spacing w:line="360" w:lineRule="auto"/>
        <w:ind w:right="194" w:firstLine="707"/>
        <w:rPr>
          <w:sz w:val="24"/>
        </w:rPr>
      </w:pPr>
      <w:r>
        <w:rPr>
          <w:sz w:val="24"/>
        </w:rPr>
        <w:t xml:space="preserve">оценка эффективности реализации программы развития образовательной организации, обеспечения </w:t>
      </w:r>
      <w:r>
        <w:rPr>
          <w:sz w:val="24"/>
        </w:rPr>
        <w:t>качества условий обучения.</w:t>
      </w:r>
    </w:p>
    <w:p w:rsidR="004427E9" w:rsidRDefault="00363C1C">
      <w:pPr>
        <w:pStyle w:val="1"/>
        <w:numPr>
          <w:ilvl w:val="0"/>
          <w:numId w:val="4"/>
        </w:numPr>
        <w:tabs>
          <w:tab w:val="left" w:pos="1247"/>
        </w:tabs>
        <w:ind w:hanging="241"/>
      </w:pPr>
      <w:r>
        <w:t>Содержание внутренней оценки качества образования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32"/>
        <w:ind w:left="1426" w:hanging="421"/>
        <w:rPr>
          <w:sz w:val="24"/>
        </w:rPr>
      </w:pPr>
      <w:r>
        <w:rPr>
          <w:sz w:val="24"/>
        </w:rPr>
        <w:t>Оценка качества образования осуществляется по следующим направлениям: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40"/>
        <w:ind w:left="1146"/>
        <w:jc w:val="left"/>
        <w:rPr>
          <w:sz w:val="24"/>
        </w:rPr>
      </w:pPr>
      <w:r>
        <w:rPr>
          <w:sz w:val="24"/>
        </w:rPr>
        <w:t>образовательные результаты;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>образовательный процесс;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9"/>
        </w:tabs>
        <w:spacing w:before="139"/>
        <w:ind w:left="1148" w:hanging="143"/>
        <w:jc w:val="left"/>
        <w:rPr>
          <w:sz w:val="24"/>
        </w:rPr>
      </w:pPr>
      <w:r>
        <w:rPr>
          <w:sz w:val="24"/>
        </w:rPr>
        <w:t>условия, обеспечивающие образовательный процесс.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37"/>
        <w:ind w:left="1426" w:hanging="421"/>
        <w:rPr>
          <w:sz w:val="24"/>
        </w:rPr>
      </w:pPr>
      <w:r>
        <w:rPr>
          <w:sz w:val="24"/>
        </w:rPr>
        <w:t>Объекта</w:t>
      </w:r>
      <w:r>
        <w:rPr>
          <w:sz w:val="24"/>
        </w:rPr>
        <w:t>ми оценочной деятельности в школе являются:</w:t>
      </w:r>
    </w:p>
    <w:p w:rsidR="004427E9" w:rsidRDefault="004427E9">
      <w:pPr>
        <w:pStyle w:val="a3"/>
        <w:spacing w:before="4"/>
        <w:ind w:left="0" w:firstLine="0"/>
        <w:rPr>
          <w:sz w:val="12"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091"/>
        <w:gridCol w:w="6237"/>
      </w:tblGrid>
      <w:tr w:rsidR="004427E9">
        <w:trPr>
          <w:trHeight w:val="745"/>
        </w:trPr>
        <w:tc>
          <w:tcPr>
            <w:tcW w:w="1587" w:type="dxa"/>
          </w:tcPr>
          <w:p w:rsidR="004427E9" w:rsidRDefault="00363C1C">
            <w:pPr>
              <w:pStyle w:val="TableParagraph"/>
              <w:spacing w:before="121" w:line="240" w:lineRule="auto"/>
              <w:ind w:left="122" w:right="81" w:hanging="15"/>
              <w:rPr>
                <w:b/>
              </w:rPr>
            </w:pPr>
            <w:r>
              <w:rPr>
                <w:b/>
              </w:rPr>
              <w:t>Объект оценки</w:t>
            </w:r>
          </w:p>
        </w:tc>
        <w:tc>
          <w:tcPr>
            <w:tcW w:w="3091" w:type="dxa"/>
          </w:tcPr>
          <w:p w:rsidR="004427E9" w:rsidRDefault="004427E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4427E9" w:rsidRDefault="00363C1C">
            <w:pPr>
              <w:pStyle w:val="TableParagraph"/>
              <w:spacing w:line="240" w:lineRule="auto"/>
              <w:ind w:left="81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6237" w:type="dxa"/>
          </w:tcPr>
          <w:p w:rsidR="004427E9" w:rsidRDefault="004427E9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4427E9" w:rsidRDefault="00363C1C">
            <w:pPr>
              <w:pStyle w:val="TableParagraph"/>
              <w:spacing w:line="240" w:lineRule="auto"/>
              <w:ind w:left="2468" w:right="246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4427E9">
        <w:trPr>
          <w:trHeight w:val="254"/>
        </w:trPr>
        <w:tc>
          <w:tcPr>
            <w:tcW w:w="1587" w:type="dxa"/>
            <w:vMerge w:val="restart"/>
            <w:textDirection w:val="btLr"/>
          </w:tcPr>
          <w:p w:rsidR="004427E9" w:rsidRDefault="004427E9">
            <w:pPr>
              <w:pStyle w:val="TableParagraph"/>
              <w:spacing w:before="3" w:line="240" w:lineRule="auto"/>
              <w:ind w:left="0"/>
              <w:rPr>
                <w:sz w:val="30"/>
              </w:rPr>
            </w:pPr>
          </w:p>
          <w:p w:rsidR="004427E9" w:rsidRDefault="00363C1C">
            <w:pPr>
              <w:pStyle w:val="TableParagraph"/>
              <w:spacing w:before="1" w:line="240" w:lineRule="auto"/>
              <w:ind w:left="1356"/>
              <w:rPr>
                <w:b/>
              </w:rPr>
            </w:pPr>
            <w:r>
              <w:rPr>
                <w:b/>
              </w:rPr>
              <w:t>Образовательные результаты</w:t>
            </w: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9" w:lineRule="exact"/>
              <w:ind w:left="105"/>
            </w:pPr>
            <w:r>
              <w:t>Предметные результаты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Успеваемость учащихся по итогам четверти/полугодия, года</w:t>
            </w:r>
          </w:p>
        </w:tc>
      </w:tr>
      <w:tr w:rsidR="004427E9">
        <w:trPr>
          <w:trHeight w:val="50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>Результаты ОГЭ и ЕГЭ по обязательным предметам и</w:t>
            </w:r>
          </w:p>
          <w:p w:rsidR="004427E9" w:rsidRDefault="00363C1C">
            <w:pPr>
              <w:pStyle w:val="TableParagraph"/>
              <w:spacing w:before="1" w:line="238" w:lineRule="exact"/>
            </w:pPr>
            <w:r>
              <w:t xml:space="preserve">предметам по </w:t>
            </w:r>
            <w:r>
              <w:t>выбору</w:t>
            </w:r>
          </w:p>
        </w:tc>
      </w:tr>
      <w:tr w:rsidR="004427E9">
        <w:trPr>
          <w:trHeight w:val="617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>
              <w:rPr>
                <w:rFonts w:ascii="Times New Roman" w:hAnsi="Times New Roman"/>
              </w:rPr>
              <w:tab/>
              <w:t>результатов</w:t>
            </w:r>
            <w:r>
              <w:rPr>
                <w:rFonts w:ascii="Times New Roman" w:hAnsi="Times New Roman"/>
              </w:rPr>
              <w:tab/>
              <w:t>внешних</w:t>
            </w:r>
            <w:r>
              <w:rPr>
                <w:rFonts w:ascii="Times New Roman" w:hAnsi="Times New Roman"/>
              </w:rPr>
              <w:tab/>
              <w:t>независимых диагностик,</w:t>
            </w:r>
            <w:r>
              <w:rPr>
                <w:rFonts w:ascii="Times New Roman" w:hAnsi="Times New Roman"/>
              </w:rPr>
              <w:tab/>
              <w:t>всероссийских проверочных работ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 xml:space="preserve">Анализ </w:t>
            </w:r>
            <w:proofErr w:type="spellStart"/>
            <w:r>
              <w:t>срезовых</w:t>
            </w:r>
            <w:proofErr w:type="spellEnd"/>
            <w:r>
              <w:t xml:space="preserve"> контрольных работ по предметам</w:t>
            </w:r>
          </w:p>
        </w:tc>
      </w:tr>
      <w:tr w:rsidR="004427E9">
        <w:trPr>
          <w:trHeight w:val="252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Мониторинг качества знаний и успеваемости по предметам</w:t>
            </w:r>
          </w:p>
        </w:tc>
      </w:tr>
      <w:tr w:rsidR="004427E9">
        <w:trPr>
          <w:trHeight w:val="50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proofErr w:type="spellStart"/>
            <w:r>
              <w:t>Метапредметные</w:t>
            </w:r>
            <w:proofErr w:type="spellEnd"/>
          </w:p>
          <w:p w:rsidR="004427E9" w:rsidRDefault="00363C1C">
            <w:pPr>
              <w:pStyle w:val="TableParagraph"/>
              <w:spacing w:before="1" w:line="238" w:lineRule="exact"/>
              <w:ind w:left="105"/>
            </w:pPr>
            <w:r>
              <w:t>результаты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 xml:space="preserve">Уровень освоения </w:t>
            </w:r>
            <w:r>
              <w:t xml:space="preserve">планируемых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результатов.</w:t>
            </w:r>
          </w:p>
          <w:p w:rsidR="004427E9" w:rsidRDefault="00363C1C">
            <w:pPr>
              <w:pStyle w:val="TableParagraph"/>
              <w:spacing w:before="1" w:line="238" w:lineRule="exact"/>
            </w:pPr>
            <w:r>
              <w:t>Динамика результатов</w:t>
            </w:r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Личностные результаты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proofErr w:type="gramStart"/>
            <w:r>
              <w:t>планируемых</w:t>
            </w:r>
            <w:proofErr w:type="gramEnd"/>
            <w:r>
              <w:t xml:space="preserve"> личностных</w:t>
            </w:r>
          </w:p>
          <w:p w:rsidR="004427E9" w:rsidRDefault="00363C1C">
            <w:pPr>
              <w:pStyle w:val="TableParagraph"/>
              <w:spacing w:before="1" w:line="238" w:lineRule="exact"/>
            </w:pPr>
            <w:r>
              <w:t>результатов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Достижения учащихся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 xml:space="preserve">Результаты участия в </w:t>
            </w:r>
            <w:proofErr w:type="spellStart"/>
            <w:r>
              <w:t>ВсОШ</w:t>
            </w:r>
            <w:proofErr w:type="spellEnd"/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Результаты участия в олимпиадах различного уровня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Спортивные достижения учащихся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proofErr w:type="gramStart"/>
            <w:r>
              <w:t>Достижения обучающихся в творческих конкурсах</w:t>
            </w:r>
            <w:proofErr w:type="gramEnd"/>
          </w:p>
        </w:tc>
      </w:tr>
      <w:tr w:rsidR="004427E9">
        <w:trPr>
          <w:trHeight w:val="50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9" w:lineRule="exact"/>
              <w:ind w:left="105"/>
            </w:pPr>
            <w:r>
              <w:t>Здоровье учащихся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8" w:lineRule="exact"/>
            </w:pPr>
            <w:r>
              <w:t>Уровень физической подготовленности учащихся. Доля</w:t>
            </w:r>
          </w:p>
          <w:p w:rsidR="004427E9" w:rsidRDefault="00363C1C">
            <w:pPr>
              <w:pStyle w:val="TableParagraph"/>
              <w:spacing w:line="238" w:lineRule="exact"/>
            </w:pPr>
            <w:r>
              <w:t>учащихся, занимающихся в спортивных секциях</w:t>
            </w:r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52" w:lineRule="exact"/>
              <w:ind w:left="105" w:right="654"/>
            </w:pPr>
            <w:r>
              <w:t>Удовлетворенность родителей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52" w:lineRule="exact"/>
              <w:ind w:right="1179"/>
            </w:pPr>
            <w:r>
              <w:t xml:space="preserve">Доля родителей, позитивно </w:t>
            </w:r>
            <w:r>
              <w:t>оценивающих качество образования в школе</w:t>
            </w:r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9" w:lineRule="exact"/>
              <w:ind w:left="105"/>
            </w:pPr>
            <w:r>
              <w:t>Профессиональное</w:t>
            </w:r>
          </w:p>
          <w:p w:rsidR="004427E9" w:rsidRDefault="00363C1C">
            <w:pPr>
              <w:pStyle w:val="TableParagraph"/>
              <w:spacing w:line="238" w:lineRule="exact"/>
              <w:ind w:left="105"/>
            </w:pPr>
            <w:r>
              <w:t>самоопределение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9" w:lineRule="exact"/>
            </w:pPr>
            <w:r>
              <w:t xml:space="preserve">Доля учащихся 11-х классов, определившихся </w:t>
            </w:r>
            <w:proofErr w:type="gramStart"/>
            <w:r>
              <w:t>в</w:t>
            </w:r>
            <w:proofErr w:type="gramEnd"/>
          </w:p>
          <w:p w:rsidR="004427E9" w:rsidRDefault="00363C1C">
            <w:pPr>
              <w:pStyle w:val="TableParagraph"/>
              <w:spacing w:line="238" w:lineRule="exact"/>
            </w:pPr>
            <w:r>
              <w:t xml:space="preserve">профессиональном </w:t>
            </w:r>
            <w:proofErr w:type="gramStart"/>
            <w:r>
              <w:t>выборе</w:t>
            </w:r>
            <w:proofErr w:type="gramEnd"/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8" w:lineRule="exact"/>
              <w:ind w:left="105"/>
            </w:pPr>
            <w:r>
              <w:t>Отсутствие</w:t>
            </w:r>
          </w:p>
          <w:p w:rsidR="004427E9" w:rsidRDefault="00363C1C">
            <w:pPr>
              <w:pStyle w:val="TableParagraph"/>
              <w:spacing w:before="3" w:line="252" w:lineRule="exact"/>
              <w:ind w:left="105" w:right="325"/>
            </w:pPr>
            <w:r>
              <w:t>неудовлетворительных результатов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8" w:lineRule="exact"/>
            </w:pPr>
            <w:r>
              <w:t xml:space="preserve">Отсутствие неудовлетворительных результатов </w:t>
            </w:r>
            <w:proofErr w:type="gramStart"/>
            <w:r>
              <w:t>по</w:t>
            </w:r>
            <w:proofErr w:type="gramEnd"/>
          </w:p>
          <w:p w:rsidR="004427E9" w:rsidRDefault="00363C1C">
            <w:pPr>
              <w:pStyle w:val="TableParagraph"/>
              <w:spacing w:line="238" w:lineRule="exact"/>
            </w:pPr>
            <w:r>
              <w:t xml:space="preserve">обязательным </w:t>
            </w:r>
            <w:r>
              <w:t>предметам и предметам по выбору</w:t>
            </w:r>
          </w:p>
        </w:tc>
      </w:tr>
      <w:tr w:rsidR="004427E9">
        <w:trPr>
          <w:trHeight w:val="64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Отсутствие повторного обучения</w:t>
            </w:r>
          </w:p>
        </w:tc>
      </w:tr>
      <w:tr w:rsidR="004427E9">
        <w:trPr>
          <w:trHeight w:val="254"/>
        </w:trPr>
        <w:tc>
          <w:tcPr>
            <w:tcW w:w="1587" w:type="dxa"/>
            <w:vMerge w:val="restart"/>
            <w:textDirection w:val="btLr"/>
          </w:tcPr>
          <w:p w:rsidR="004427E9" w:rsidRDefault="004427E9">
            <w:pPr>
              <w:pStyle w:val="TableParagraph"/>
              <w:spacing w:before="3" w:line="240" w:lineRule="auto"/>
              <w:ind w:left="0"/>
              <w:rPr>
                <w:sz w:val="30"/>
              </w:rPr>
            </w:pPr>
          </w:p>
          <w:p w:rsidR="004427E9" w:rsidRDefault="00363C1C">
            <w:pPr>
              <w:pStyle w:val="TableParagraph"/>
              <w:spacing w:before="1" w:line="240" w:lineRule="auto"/>
              <w:ind w:left="1648"/>
              <w:rPr>
                <w:b/>
              </w:rPr>
            </w:pPr>
            <w:r>
              <w:rPr>
                <w:b/>
              </w:rPr>
              <w:t>Образовательный процесс</w:t>
            </w: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Динамика результатов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Динамика результатов ЕГЭ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Динамика результатов ОГЭ</w:t>
            </w:r>
          </w:p>
        </w:tc>
      </w:tr>
      <w:tr w:rsidR="004427E9">
        <w:trPr>
          <w:trHeight w:val="61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2" w:lineRule="auto"/>
              <w:ind w:left="105" w:right="1072"/>
            </w:pPr>
            <w:r>
              <w:t>Объективность оценивания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 xml:space="preserve">Сравнение результатов ВПР с оценками </w:t>
            </w:r>
            <w:proofErr w:type="gramStart"/>
            <w:r>
              <w:t>промежуточной</w:t>
            </w:r>
            <w:proofErr w:type="gramEnd"/>
          </w:p>
          <w:p w:rsidR="004427E9" w:rsidRDefault="00363C1C">
            <w:pPr>
              <w:pStyle w:val="TableParagraph"/>
              <w:spacing w:before="1" w:line="238" w:lineRule="exact"/>
            </w:pPr>
            <w:r>
              <w:t>аттестации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Динамика ВПР</w:t>
            </w:r>
          </w:p>
        </w:tc>
      </w:tr>
      <w:tr w:rsidR="004427E9">
        <w:trPr>
          <w:trHeight w:val="34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Возможности обучения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Семейное обучение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Индивидуальное и дистанционное обучение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35" w:lineRule="exact"/>
              <w:ind w:left="105"/>
            </w:pPr>
            <w:r>
              <w:t>Организация обучения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5" w:lineRule="exact"/>
            </w:pPr>
            <w:r>
              <w:t>Выполнение учебного плана и рабочих программ</w:t>
            </w:r>
          </w:p>
        </w:tc>
      </w:tr>
      <w:tr w:rsidR="004427E9">
        <w:trPr>
          <w:trHeight w:val="758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0" w:lineRule="auto"/>
              <w:ind w:left="105" w:right="905"/>
            </w:pPr>
            <w:r>
              <w:t>Основные образовательные</w:t>
            </w:r>
          </w:p>
          <w:p w:rsidR="004427E9" w:rsidRDefault="00363C1C">
            <w:pPr>
              <w:pStyle w:val="TableParagraph"/>
              <w:spacing w:line="238" w:lineRule="exact"/>
              <w:ind w:left="105"/>
            </w:pPr>
            <w:r>
              <w:t>программы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>Соответствие ФГОС</w:t>
            </w:r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Рабочие программы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 xml:space="preserve">Соответствие </w:t>
            </w:r>
            <w:r>
              <w:t>ФГОС, основным образовательным</w:t>
            </w:r>
          </w:p>
          <w:p w:rsidR="004427E9" w:rsidRDefault="00363C1C">
            <w:pPr>
              <w:pStyle w:val="TableParagraph"/>
              <w:spacing w:before="1" w:line="238" w:lineRule="exact"/>
            </w:pPr>
            <w:r>
              <w:t>программам, учебному плану</w:t>
            </w:r>
          </w:p>
        </w:tc>
      </w:tr>
      <w:tr w:rsidR="004427E9">
        <w:trPr>
          <w:trHeight w:val="50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tabs>
                <w:tab w:val="left" w:pos="1422"/>
              </w:tabs>
              <w:spacing w:line="247" w:lineRule="exact"/>
              <w:ind w:left="105"/>
            </w:pPr>
            <w:r>
              <w:t>Программы</w:t>
            </w:r>
            <w:r>
              <w:tab/>
              <w:t>внеурочной</w:t>
            </w:r>
          </w:p>
          <w:p w:rsidR="004427E9" w:rsidRDefault="00363C1C">
            <w:pPr>
              <w:pStyle w:val="TableParagraph"/>
              <w:spacing w:before="1" w:line="238" w:lineRule="exact"/>
              <w:ind w:left="105"/>
            </w:pPr>
            <w:r>
              <w:t>деятельности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proofErr w:type="gramStart"/>
            <w:r>
              <w:t>Соответствие ФГОС, запросам родителей (законных</w:t>
            </w:r>
            <w:proofErr w:type="gramEnd"/>
          </w:p>
          <w:p w:rsidR="004427E9" w:rsidRDefault="00363C1C">
            <w:pPr>
              <w:pStyle w:val="TableParagraph"/>
              <w:spacing w:before="1" w:line="238" w:lineRule="exact"/>
            </w:pPr>
            <w:r>
              <w:t>представителей) и учащихся</w:t>
            </w:r>
          </w:p>
        </w:tc>
      </w:tr>
      <w:tr w:rsidR="004427E9">
        <w:trPr>
          <w:trHeight w:val="760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7" w:lineRule="exact"/>
              <w:ind w:left="105"/>
            </w:pPr>
            <w:r>
              <w:t>Проведение уроков и</w:t>
            </w:r>
          </w:p>
          <w:p w:rsidR="004427E9" w:rsidRDefault="00363C1C">
            <w:pPr>
              <w:pStyle w:val="TableParagraph"/>
              <w:spacing w:before="5" w:line="252" w:lineRule="exact"/>
              <w:ind w:left="105" w:right="136"/>
            </w:pPr>
            <w:r>
              <w:t>индивидуальная работа с учащимися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7" w:lineRule="exact"/>
            </w:pPr>
            <w:r>
              <w:t>Соответствие уроков требованиям</w:t>
            </w:r>
            <w:r>
              <w:t xml:space="preserve"> ФГОС: реализация</w:t>
            </w:r>
          </w:p>
          <w:p w:rsidR="004427E9" w:rsidRDefault="00363C1C">
            <w:pPr>
              <w:pStyle w:val="TableParagraph"/>
              <w:spacing w:before="5" w:line="252" w:lineRule="exact"/>
              <w:ind w:right="1051"/>
            </w:pPr>
            <w:r>
              <w:t>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деятельность по формированию УУД</w:t>
            </w:r>
          </w:p>
        </w:tc>
      </w:tr>
      <w:tr w:rsidR="004427E9">
        <w:trPr>
          <w:trHeight w:val="506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6" w:lineRule="exact"/>
              <w:ind w:left="105"/>
            </w:pPr>
            <w:r>
              <w:t>Внеурочная</w:t>
            </w:r>
          </w:p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деятельность, включая классное руководство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6" w:lineRule="exact"/>
            </w:pPr>
            <w:r>
              <w:t>Соответствие уроков требованиям ФГОС: реализация</w:t>
            </w:r>
          </w:p>
          <w:p w:rsidR="004427E9" w:rsidRDefault="00363C1C">
            <w:pPr>
              <w:pStyle w:val="TableParagraph"/>
              <w:spacing w:line="240" w:lineRule="exact"/>
            </w:pPr>
            <w:r>
              <w:t>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деятельность по формированию УУД</w:t>
            </w:r>
          </w:p>
        </w:tc>
      </w:tr>
      <w:tr w:rsidR="004427E9">
        <w:trPr>
          <w:trHeight w:val="251"/>
        </w:trPr>
        <w:tc>
          <w:tcPr>
            <w:tcW w:w="1587" w:type="dxa"/>
          </w:tcPr>
          <w:p w:rsidR="004427E9" w:rsidRDefault="004427E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091" w:type="dxa"/>
            <w:vAlign w:val="center"/>
          </w:tcPr>
          <w:p w:rsidR="004427E9" w:rsidRDefault="004427E9">
            <w:pPr>
              <w:pStyle w:val="TableParagraph"/>
              <w:spacing w:line="232" w:lineRule="exact"/>
              <w:ind w:left="105"/>
            </w:pPr>
          </w:p>
        </w:tc>
        <w:tc>
          <w:tcPr>
            <w:tcW w:w="6237" w:type="dxa"/>
            <w:vAlign w:val="center"/>
          </w:tcPr>
          <w:p w:rsidR="004427E9" w:rsidRDefault="004427E9">
            <w:pPr>
              <w:pStyle w:val="TableParagraph"/>
              <w:spacing w:line="232" w:lineRule="exact"/>
            </w:pPr>
          </w:p>
        </w:tc>
      </w:tr>
      <w:tr w:rsidR="004427E9">
        <w:trPr>
          <w:trHeight w:val="505"/>
        </w:trPr>
        <w:tc>
          <w:tcPr>
            <w:tcW w:w="1587" w:type="dxa"/>
            <w:vMerge w:val="restart"/>
            <w:textDirection w:val="btLr"/>
          </w:tcPr>
          <w:p w:rsidR="004427E9" w:rsidRDefault="004427E9">
            <w:pPr>
              <w:pStyle w:val="TableParagraph"/>
              <w:spacing w:before="3" w:line="240" w:lineRule="auto"/>
              <w:ind w:left="0"/>
              <w:rPr>
                <w:sz w:val="30"/>
              </w:rPr>
            </w:pPr>
          </w:p>
          <w:p w:rsidR="004427E9" w:rsidRDefault="00363C1C">
            <w:pPr>
              <w:pStyle w:val="TableParagraph"/>
              <w:spacing w:before="1" w:line="240" w:lineRule="auto"/>
              <w:ind w:left="474"/>
              <w:rPr>
                <w:b/>
              </w:rPr>
            </w:pPr>
            <w:r>
              <w:rPr>
                <w:b/>
              </w:rPr>
              <w:t>Условия, обеспечивающие образовательный процесс</w:t>
            </w: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Материально-</w:t>
            </w:r>
          </w:p>
          <w:p w:rsidR="004427E9" w:rsidRDefault="00363C1C">
            <w:pPr>
              <w:pStyle w:val="TableParagraph"/>
              <w:spacing w:before="1" w:line="244" w:lineRule="exact"/>
              <w:ind w:left="105"/>
            </w:pPr>
            <w:r>
              <w:t>техническое обеспечение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0" w:lineRule="exact"/>
            </w:pPr>
            <w:r>
              <w:t>Соответствие материально-технического обеспечения</w:t>
            </w:r>
          </w:p>
          <w:p w:rsidR="004427E9" w:rsidRDefault="00363C1C">
            <w:pPr>
              <w:pStyle w:val="TableParagraph"/>
              <w:spacing w:before="1" w:line="244" w:lineRule="exact"/>
            </w:pPr>
            <w:r>
              <w:t>требованиям ФГОС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2" w:lineRule="auto"/>
              <w:ind w:left="105" w:right="680"/>
            </w:pPr>
            <w:r>
              <w:t>Информационн</w:t>
            </w:r>
            <w:proofErr w:type="gramStart"/>
            <w:r>
              <w:t>о-</w:t>
            </w:r>
            <w:proofErr w:type="gramEnd"/>
            <w:r>
              <w:t xml:space="preserve"> развивающая среда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Соответствие требованиям ФГОС</w:t>
            </w:r>
          </w:p>
        </w:tc>
      </w:tr>
      <w:tr w:rsidR="004427E9">
        <w:trPr>
          <w:trHeight w:val="505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0" w:lineRule="exact"/>
            </w:pPr>
            <w:r>
              <w:t>Обеспеченность компьютерами и</w:t>
            </w:r>
            <w:r>
              <w:t xml:space="preserve"> </w:t>
            </w:r>
            <w:proofErr w:type="gramStart"/>
            <w:r>
              <w:t>презентационным</w:t>
            </w:r>
            <w:proofErr w:type="gramEnd"/>
          </w:p>
          <w:p w:rsidR="004427E9" w:rsidRDefault="00363C1C">
            <w:pPr>
              <w:pStyle w:val="TableParagraph"/>
              <w:spacing w:line="246" w:lineRule="exact"/>
            </w:pPr>
            <w:r>
              <w:t>оборудованием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Обеспеченность учебной и художественной литературой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Соответствие школьного сайта федеральным требованиям</w:t>
            </w:r>
          </w:p>
        </w:tc>
      </w:tr>
      <w:tr w:rsidR="004427E9">
        <w:trPr>
          <w:trHeight w:val="758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0" w:lineRule="auto"/>
              <w:ind w:left="105" w:right="951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гигиенические и</w:t>
            </w:r>
          </w:p>
          <w:p w:rsidR="004427E9" w:rsidRDefault="00363C1C">
            <w:pPr>
              <w:pStyle w:val="TableParagraph"/>
              <w:spacing w:line="244" w:lineRule="exact"/>
              <w:ind w:left="105"/>
            </w:pPr>
            <w:r>
              <w:t>эстетические условия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0" w:lineRule="auto"/>
              <w:ind w:right="1560"/>
            </w:pPr>
            <w:r>
              <w:t>Выполнение СанПиН при организации учебн</w:t>
            </w:r>
            <w:proofErr w:type="gramStart"/>
            <w:r>
              <w:t>о-</w:t>
            </w:r>
            <w:proofErr w:type="gramEnd"/>
            <w:r>
              <w:t xml:space="preserve"> воспитательного </w:t>
            </w:r>
            <w:r>
              <w:t>процесса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ind w:left="105"/>
            </w:pPr>
            <w:r>
              <w:t>Организация питания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Обеспеченность горячим питанием учащихся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Использование</w:t>
            </w:r>
          </w:p>
          <w:p w:rsidR="004427E9" w:rsidRDefault="00363C1C">
            <w:pPr>
              <w:pStyle w:val="TableParagraph"/>
              <w:spacing w:line="252" w:lineRule="exact"/>
              <w:ind w:left="105"/>
            </w:pPr>
            <w:r>
              <w:t>социальной сферы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Доля учащихся, занятых в различных кружках, секциях.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Доля мероприятий с привлечением социальных партнеров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Кадровое обеспечение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 xml:space="preserve">Квалификационная </w:t>
            </w:r>
            <w:r>
              <w:t>категория учителей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Повышение квалификации учителей и администрации школы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Награды учителей и администрации школы</w:t>
            </w:r>
          </w:p>
        </w:tc>
      </w:tr>
      <w:tr w:rsidR="004427E9">
        <w:trPr>
          <w:trHeight w:val="252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Обеспеченность учительскими кадрами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Обеспеченность учащихся службой сопровождения</w:t>
            </w:r>
          </w:p>
        </w:tc>
      </w:tr>
      <w:tr w:rsidR="004427E9">
        <w:trPr>
          <w:trHeight w:val="251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32" w:lineRule="exact"/>
            </w:pPr>
            <w:r>
              <w:t>Наставничество в школе</w:t>
            </w:r>
          </w:p>
        </w:tc>
      </w:tr>
      <w:tr w:rsidR="004427E9">
        <w:trPr>
          <w:trHeight w:val="253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 xml:space="preserve">Участие учителей в </w:t>
            </w:r>
            <w:r>
              <w:t>различных конкурсах, конференциях</w:t>
            </w:r>
          </w:p>
        </w:tc>
      </w:tr>
      <w:tr w:rsidR="004427E9">
        <w:trPr>
          <w:trHeight w:val="254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Merge/>
            <w:tcBorders>
              <w:top w:val="nil"/>
            </w:tcBorders>
            <w:vAlign w:val="cente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</w:pPr>
            <w:r>
              <w:t>Наличие методических разработок, публикаций</w:t>
            </w:r>
          </w:p>
        </w:tc>
      </w:tr>
      <w:tr w:rsidR="004427E9">
        <w:trPr>
          <w:trHeight w:val="757"/>
        </w:trPr>
        <w:tc>
          <w:tcPr>
            <w:tcW w:w="1587" w:type="dxa"/>
            <w:vMerge/>
            <w:tcBorders>
              <w:top w:val="nil"/>
            </w:tcBorders>
            <w:textDirection w:val="btLr"/>
          </w:tcPr>
          <w:p w:rsidR="004427E9" w:rsidRDefault="004427E9">
            <w:pPr>
              <w:rPr>
                <w:sz w:val="2"/>
              </w:rPr>
            </w:pPr>
          </w:p>
        </w:tc>
        <w:tc>
          <w:tcPr>
            <w:tcW w:w="3091" w:type="dxa"/>
            <w:vAlign w:val="center"/>
          </w:tcPr>
          <w:p w:rsidR="004427E9" w:rsidRDefault="00363C1C">
            <w:pPr>
              <w:pStyle w:val="TableParagraph"/>
              <w:spacing w:line="240" w:lineRule="exact"/>
              <w:ind w:left="105"/>
            </w:pPr>
            <w:r>
              <w:t>Комфортность условий</w:t>
            </w:r>
          </w:p>
        </w:tc>
        <w:tc>
          <w:tcPr>
            <w:tcW w:w="6237" w:type="dxa"/>
            <w:vAlign w:val="center"/>
          </w:tcPr>
          <w:p w:rsidR="004427E9" w:rsidRDefault="00363C1C">
            <w:pPr>
              <w:pStyle w:val="TableParagraph"/>
              <w:spacing w:line="240" w:lineRule="auto"/>
              <w:ind w:right="317"/>
            </w:pPr>
            <w:r>
              <w:t>Доля родителей (законных представителей), педагогических работников, учащихся, удовлетворенных комфортностью</w:t>
            </w:r>
          </w:p>
          <w:p w:rsidR="004427E9" w:rsidRDefault="00363C1C">
            <w:pPr>
              <w:pStyle w:val="TableParagraph"/>
              <w:spacing w:line="244" w:lineRule="exact"/>
            </w:pPr>
            <w:r>
              <w:t>условий</w:t>
            </w:r>
          </w:p>
        </w:tc>
      </w:tr>
    </w:tbl>
    <w:p w:rsidR="004427E9" w:rsidRDefault="004427E9">
      <w:pPr>
        <w:pStyle w:val="a3"/>
        <w:spacing w:before="7"/>
        <w:ind w:left="0" w:firstLine="0"/>
        <w:rPr>
          <w:sz w:val="27"/>
        </w:rPr>
      </w:pPr>
    </w:p>
    <w:p w:rsidR="004427E9" w:rsidRDefault="00363C1C">
      <w:pPr>
        <w:pStyle w:val="1"/>
        <w:numPr>
          <w:ilvl w:val="0"/>
          <w:numId w:val="4"/>
        </w:numPr>
        <w:tabs>
          <w:tab w:val="left" w:pos="1247"/>
        </w:tabs>
        <w:spacing w:before="90"/>
        <w:ind w:hanging="241"/>
      </w:pPr>
      <w:r>
        <w:t>Основные оценочные процедуры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32"/>
        <w:ind w:left="1426" w:hanging="421"/>
        <w:rPr>
          <w:sz w:val="24"/>
        </w:rPr>
      </w:pPr>
      <w:r>
        <w:rPr>
          <w:sz w:val="24"/>
        </w:rPr>
        <w:t>Основными оценочными процедурами являются: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 xml:space="preserve">текущее оценивание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8"/>
        <w:ind w:left="1146"/>
        <w:jc w:val="left"/>
        <w:rPr>
          <w:sz w:val="24"/>
        </w:rPr>
      </w:pPr>
      <w:r>
        <w:rPr>
          <w:sz w:val="24"/>
        </w:rPr>
        <w:t xml:space="preserve">итоговое оценивание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427E9" w:rsidRDefault="00363C1C">
      <w:pPr>
        <w:pStyle w:val="a4"/>
        <w:tabs>
          <w:tab w:val="left" w:pos="1301"/>
          <w:tab w:val="left" w:pos="1302"/>
          <w:tab w:val="left" w:pos="2714"/>
          <w:tab w:val="left" w:pos="4649"/>
          <w:tab w:val="left" w:pos="6083"/>
          <w:tab w:val="left" w:pos="7620"/>
          <w:tab w:val="left" w:pos="7965"/>
          <w:tab w:val="left" w:pos="8905"/>
        </w:tabs>
        <w:spacing w:before="139" w:line="360" w:lineRule="auto"/>
        <w:ind w:right="193"/>
        <w:jc w:val="left"/>
        <w:rPr>
          <w:sz w:val="24"/>
        </w:rPr>
      </w:pPr>
      <w:r>
        <w:rPr>
          <w:sz w:val="24"/>
        </w:rPr>
        <w:t>-оценивание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>результатов</w:t>
      </w:r>
      <w:r>
        <w:rPr>
          <w:sz w:val="24"/>
        </w:rPr>
        <w:tab/>
        <w:t>(выполнение</w:t>
      </w:r>
      <w:r>
        <w:rPr>
          <w:sz w:val="24"/>
        </w:rPr>
        <w:tab/>
        <w:t>и</w:t>
      </w:r>
      <w:r>
        <w:rPr>
          <w:sz w:val="24"/>
        </w:rPr>
        <w:tab/>
        <w:t>защита</w:t>
      </w:r>
      <w:r>
        <w:rPr>
          <w:sz w:val="24"/>
        </w:rPr>
        <w:tab/>
        <w:t xml:space="preserve">итогового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>);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ind w:left="1146"/>
        <w:jc w:val="left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 xml:space="preserve"> мониторинги;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>внутренняя оценка условий образовательной деятельности;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jc w:val="left"/>
        <w:rPr>
          <w:sz w:val="24"/>
        </w:rPr>
      </w:pPr>
      <w:r>
        <w:rPr>
          <w:sz w:val="24"/>
        </w:rPr>
        <w:t>независимые оценочные процедуры;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>опросы и анкетирования;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rPr>
          <w:sz w:val="24"/>
        </w:rPr>
      </w:pPr>
      <w:r>
        <w:rPr>
          <w:sz w:val="24"/>
        </w:rPr>
        <w:t>аттестация кадров.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46"/>
        </w:tabs>
        <w:spacing w:before="137" w:line="360" w:lineRule="auto"/>
        <w:ind w:left="298" w:right="188" w:firstLine="707"/>
        <w:rPr>
          <w:sz w:val="24"/>
        </w:rPr>
      </w:pPr>
      <w:r>
        <w:rPr>
          <w:sz w:val="24"/>
        </w:rPr>
        <w:t xml:space="preserve">Состав должностных лиц, привлекаемых к мероприятиям и процедурам ВСОКО, </w:t>
      </w:r>
      <w:r>
        <w:rPr>
          <w:sz w:val="24"/>
        </w:rPr>
        <w:lastRenderedPageBreak/>
        <w:t>и перечень документов по итогам внутренней оценки ка</w:t>
      </w:r>
      <w:r>
        <w:rPr>
          <w:sz w:val="24"/>
        </w:rPr>
        <w:t>чества образования определяются ежегодным приказом директора школы.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44"/>
        </w:tabs>
        <w:spacing w:before="2" w:line="360" w:lineRule="auto"/>
        <w:ind w:left="298" w:right="189" w:firstLine="707"/>
        <w:rPr>
          <w:sz w:val="24"/>
        </w:rPr>
      </w:pPr>
      <w:r>
        <w:rPr>
          <w:sz w:val="24"/>
        </w:rPr>
        <w:t>Информация, полученная в результате оценочных процедур, подлежит анализу и интерпретации для принятия управленческих решений, направленных на обеспечение и совершенствование качества образ</w:t>
      </w:r>
      <w:r>
        <w:rPr>
          <w:sz w:val="24"/>
        </w:rPr>
        <w:t>ования в школе.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75"/>
        </w:tabs>
        <w:spacing w:before="68" w:line="360" w:lineRule="auto"/>
        <w:ind w:left="298" w:right="185" w:firstLine="707"/>
        <w:rPr>
          <w:sz w:val="24"/>
        </w:rPr>
      </w:pPr>
      <w:r>
        <w:rPr>
          <w:sz w:val="24"/>
        </w:rPr>
        <w:t xml:space="preserve">Оценочные мероприятия и процедуры в рамках ВСОКО проводятся в течение всего учебного года, результаты обобщаются на этапе подготовки в школе отчета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.</w:t>
      </w:r>
    </w:p>
    <w:p w:rsidR="004427E9" w:rsidRDefault="00363C1C">
      <w:pPr>
        <w:pStyle w:val="1"/>
        <w:numPr>
          <w:ilvl w:val="0"/>
          <w:numId w:val="4"/>
        </w:numPr>
        <w:tabs>
          <w:tab w:val="left" w:pos="1247"/>
        </w:tabs>
        <w:spacing w:before="4"/>
        <w:ind w:hanging="241"/>
      </w:pPr>
      <w:r>
        <w:t>Использование информации, полученной в рамках ВСОКО</w:t>
      </w:r>
    </w:p>
    <w:p w:rsidR="004427E9" w:rsidRDefault="00363C1C">
      <w:pPr>
        <w:pStyle w:val="a4"/>
        <w:numPr>
          <w:ilvl w:val="1"/>
          <w:numId w:val="4"/>
        </w:numPr>
        <w:tabs>
          <w:tab w:val="left" w:pos="1427"/>
        </w:tabs>
        <w:spacing w:before="134"/>
        <w:ind w:left="1426" w:hanging="421"/>
        <w:rPr>
          <w:sz w:val="24"/>
        </w:rPr>
      </w:pPr>
      <w:r>
        <w:rPr>
          <w:sz w:val="24"/>
        </w:rPr>
        <w:t xml:space="preserve">Результаты ВСОКО </w:t>
      </w:r>
      <w:r>
        <w:rPr>
          <w:sz w:val="24"/>
        </w:rPr>
        <w:t xml:space="preserve">используются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68"/>
        </w:tabs>
        <w:spacing w:before="137" w:line="360" w:lineRule="auto"/>
        <w:ind w:right="197" w:firstLine="707"/>
        <w:rPr>
          <w:sz w:val="24"/>
        </w:rPr>
      </w:pPr>
      <w:r>
        <w:rPr>
          <w:sz w:val="24"/>
        </w:rPr>
        <w:t>информирования обучающихся, их родителей (законных представителей), учителей о результатах текущего оценивания и промежуточной аттестации, государственной итоговой аттестации;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71"/>
        </w:tabs>
        <w:spacing w:line="360" w:lineRule="auto"/>
        <w:ind w:right="189" w:firstLine="707"/>
        <w:rPr>
          <w:sz w:val="24"/>
        </w:rPr>
      </w:pPr>
      <w:r>
        <w:rPr>
          <w:sz w:val="24"/>
        </w:rPr>
        <w:t>разработки программ и планов адресной помощи обучающимся и гру</w:t>
      </w:r>
      <w:r>
        <w:rPr>
          <w:sz w:val="24"/>
        </w:rPr>
        <w:t>ппам обучающихся;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ind w:left="1146"/>
        <w:rPr>
          <w:sz w:val="24"/>
        </w:rPr>
      </w:pPr>
      <w:r>
        <w:rPr>
          <w:sz w:val="24"/>
        </w:rPr>
        <w:t>поиска и развития талантов, планирования работы по профориентации;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97"/>
          <w:tab w:val="left" w:pos="1298"/>
          <w:tab w:val="left" w:pos="4247"/>
          <w:tab w:val="left" w:pos="5453"/>
          <w:tab w:val="left" w:pos="6571"/>
          <w:tab w:val="left" w:pos="6911"/>
          <w:tab w:val="left" w:pos="8873"/>
        </w:tabs>
        <w:spacing w:before="139" w:line="360" w:lineRule="auto"/>
        <w:ind w:right="195" w:firstLine="707"/>
        <w:jc w:val="left"/>
        <w:rPr>
          <w:sz w:val="24"/>
        </w:rPr>
      </w:pPr>
      <w:r>
        <w:rPr>
          <w:sz w:val="24"/>
        </w:rPr>
        <w:t>разработки/корректировки</w:t>
      </w:r>
      <w:r>
        <w:rPr>
          <w:sz w:val="24"/>
        </w:rPr>
        <w:tab/>
        <w:t>программ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программ, индивидуальных траекторий развития обучающихся;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51"/>
        </w:tabs>
        <w:spacing w:line="360" w:lineRule="auto"/>
        <w:ind w:right="189" w:firstLine="707"/>
        <w:jc w:val="left"/>
        <w:rPr>
          <w:sz w:val="24"/>
        </w:rPr>
      </w:pPr>
      <w:r>
        <w:rPr>
          <w:sz w:val="24"/>
        </w:rPr>
        <w:t>анализа качества работы и эффективности деятельности</w:t>
      </w:r>
      <w:r>
        <w:rPr>
          <w:sz w:val="24"/>
        </w:rPr>
        <w:t xml:space="preserve"> педагогических работников, формирования системы стимулирования </w:t>
      </w:r>
      <w:proofErr w:type="spellStart"/>
      <w:r>
        <w:rPr>
          <w:sz w:val="24"/>
        </w:rPr>
        <w:t>педработников</w:t>
      </w:r>
      <w:proofErr w:type="spellEnd"/>
      <w:r>
        <w:rPr>
          <w:sz w:val="24"/>
        </w:rPr>
        <w:t>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97"/>
          <w:tab w:val="left" w:pos="1298"/>
          <w:tab w:val="left" w:pos="2680"/>
          <w:tab w:val="left" w:pos="3887"/>
          <w:tab w:val="left" w:pos="4228"/>
          <w:tab w:val="left" w:pos="5156"/>
          <w:tab w:val="left" w:pos="6547"/>
          <w:tab w:val="left" w:pos="8232"/>
        </w:tabs>
        <w:spacing w:line="360" w:lineRule="auto"/>
        <w:ind w:right="195" w:firstLine="707"/>
        <w:jc w:val="left"/>
        <w:rPr>
          <w:sz w:val="24"/>
        </w:rPr>
      </w:pPr>
      <w:r>
        <w:rPr>
          <w:sz w:val="24"/>
        </w:rPr>
        <w:t>подготовки</w:t>
      </w:r>
      <w:r>
        <w:rPr>
          <w:sz w:val="24"/>
        </w:rPr>
        <w:tab/>
        <w:t>программ</w:t>
      </w:r>
      <w:r>
        <w:rPr>
          <w:sz w:val="24"/>
        </w:rPr>
        <w:tab/>
        <w:t>и</w:t>
      </w:r>
      <w:r>
        <w:rPr>
          <w:sz w:val="24"/>
        </w:rPr>
        <w:tab/>
        <w:t>планов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педагогического коллектива;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206"/>
        </w:tabs>
        <w:ind w:left="1206" w:hanging="200"/>
        <w:jc w:val="left"/>
        <w:rPr>
          <w:sz w:val="24"/>
        </w:rPr>
      </w:pPr>
      <w:r>
        <w:rPr>
          <w:sz w:val="24"/>
        </w:rPr>
        <w:t>планирования работы методических объединений;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7"/>
        <w:ind w:left="1146"/>
        <w:jc w:val="left"/>
        <w:rPr>
          <w:sz w:val="24"/>
        </w:rPr>
      </w:pPr>
      <w:r>
        <w:rPr>
          <w:sz w:val="24"/>
        </w:rPr>
        <w:t xml:space="preserve">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подготовки публичных </w:t>
      </w:r>
      <w:r>
        <w:rPr>
          <w:sz w:val="24"/>
        </w:rPr>
        <w:t>отчетов;</w:t>
      </w:r>
    </w:p>
    <w:p w:rsidR="004427E9" w:rsidRDefault="00363C1C">
      <w:pPr>
        <w:pStyle w:val="a4"/>
        <w:numPr>
          <w:ilvl w:val="1"/>
          <w:numId w:val="1"/>
        </w:numPr>
        <w:tabs>
          <w:tab w:val="left" w:pos="1146"/>
        </w:tabs>
        <w:spacing w:before="139"/>
        <w:ind w:left="1146"/>
        <w:rPr>
          <w:sz w:val="24"/>
        </w:rPr>
      </w:pPr>
      <w:r>
        <w:rPr>
          <w:sz w:val="24"/>
        </w:rPr>
        <w:t>планирования внутреннего контроля.</w:t>
      </w:r>
    </w:p>
    <w:p w:rsidR="004427E9" w:rsidRPr="00363C1C" w:rsidRDefault="00363C1C" w:rsidP="00363C1C">
      <w:pPr>
        <w:pStyle w:val="a4"/>
        <w:numPr>
          <w:ilvl w:val="1"/>
          <w:numId w:val="4"/>
        </w:numPr>
        <w:tabs>
          <w:tab w:val="left" w:pos="1511"/>
        </w:tabs>
        <w:spacing w:before="137" w:line="360" w:lineRule="auto"/>
        <w:ind w:left="298" w:right="184" w:firstLine="707"/>
        <w:rPr>
          <w:sz w:val="24"/>
        </w:rPr>
      </w:pPr>
      <w:r w:rsidRPr="00363C1C">
        <w:rPr>
          <w:sz w:val="24"/>
        </w:rPr>
        <w:t xml:space="preserve">Информирование заинтересованных сторон о качестве образования в школе осуществляется через Аналитический отчет по результатам </w:t>
      </w:r>
      <w:proofErr w:type="spellStart"/>
      <w:r w:rsidRPr="00363C1C">
        <w:rPr>
          <w:sz w:val="24"/>
        </w:rPr>
        <w:t>самообследования</w:t>
      </w:r>
      <w:proofErr w:type="spellEnd"/>
      <w:r w:rsidRPr="00363C1C">
        <w:rPr>
          <w:sz w:val="24"/>
        </w:rPr>
        <w:t>, на заседаниях педагогического совета, административных совещаниях, а</w:t>
      </w:r>
      <w:r w:rsidRPr="00363C1C">
        <w:rPr>
          <w:sz w:val="24"/>
        </w:rPr>
        <w:t xml:space="preserve"> также посредством размещения информации на официальном сайте школы в сети «Интернет».</w:t>
      </w:r>
      <w:bookmarkStart w:id="1" w:name="_GoBack"/>
      <w:bookmarkEnd w:id="1"/>
    </w:p>
    <w:sectPr w:rsidR="004427E9" w:rsidRPr="00363C1C">
      <w:pgSz w:w="11910" w:h="16840" w:code="9"/>
      <w:pgMar w:top="760" w:right="660" w:bottom="280" w:left="1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3E8"/>
    <w:multiLevelType w:val="hybridMultilevel"/>
    <w:tmpl w:val="4F62D638"/>
    <w:lvl w:ilvl="0" w:tplc="81CE5564">
      <w:start w:val="1"/>
      <w:numFmt w:val="bullet"/>
      <w:lvlText w:val=""/>
      <w:lvlJc w:val="left"/>
      <w:pPr>
        <w:ind w:left="298" w:hanging="360"/>
      </w:pPr>
      <w:rPr>
        <w:rFonts w:ascii="Wingdings" w:hAnsi="Wingdings"/>
        <w:sz w:val="24"/>
      </w:rPr>
    </w:lvl>
    <w:lvl w:ilvl="1" w:tplc="76B0BDA6">
      <w:start w:val="1"/>
      <w:numFmt w:val="bullet"/>
      <w:lvlText w:val="-"/>
      <w:lvlJc w:val="left"/>
      <w:pPr>
        <w:ind w:left="298" w:hanging="140"/>
      </w:pPr>
      <w:rPr>
        <w:rFonts w:ascii="Times New Roman" w:hAnsi="Times New Roman"/>
        <w:sz w:val="24"/>
      </w:rPr>
    </w:lvl>
    <w:lvl w:ilvl="2" w:tplc="2404F864">
      <w:start w:val="1"/>
      <w:numFmt w:val="bullet"/>
      <w:lvlText w:val="•"/>
      <w:lvlJc w:val="left"/>
      <w:pPr>
        <w:ind w:left="2265" w:hanging="140"/>
      </w:pPr>
    </w:lvl>
    <w:lvl w:ilvl="3" w:tplc="C91CE2EA">
      <w:start w:val="1"/>
      <w:numFmt w:val="bullet"/>
      <w:lvlText w:val="•"/>
      <w:lvlJc w:val="left"/>
      <w:pPr>
        <w:ind w:left="3247" w:hanging="140"/>
      </w:pPr>
    </w:lvl>
    <w:lvl w:ilvl="4" w:tplc="DA28CE60">
      <w:start w:val="1"/>
      <w:numFmt w:val="bullet"/>
      <w:lvlText w:val="•"/>
      <w:lvlJc w:val="left"/>
      <w:pPr>
        <w:ind w:left="4230" w:hanging="140"/>
      </w:pPr>
    </w:lvl>
    <w:lvl w:ilvl="5" w:tplc="AEE61814">
      <w:start w:val="1"/>
      <w:numFmt w:val="bullet"/>
      <w:lvlText w:val="•"/>
      <w:lvlJc w:val="left"/>
      <w:pPr>
        <w:ind w:left="5213" w:hanging="140"/>
      </w:pPr>
    </w:lvl>
    <w:lvl w:ilvl="6" w:tplc="2DCC632C">
      <w:start w:val="1"/>
      <w:numFmt w:val="bullet"/>
      <w:lvlText w:val="•"/>
      <w:lvlJc w:val="left"/>
      <w:pPr>
        <w:ind w:left="6195" w:hanging="140"/>
      </w:pPr>
    </w:lvl>
    <w:lvl w:ilvl="7" w:tplc="1922B198">
      <w:start w:val="1"/>
      <w:numFmt w:val="bullet"/>
      <w:lvlText w:val="•"/>
      <w:lvlJc w:val="left"/>
      <w:pPr>
        <w:ind w:left="7178" w:hanging="140"/>
      </w:pPr>
    </w:lvl>
    <w:lvl w:ilvl="8" w:tplc="C4DCB492">
      <w:start w:val="1"/>
      <w:numFmt w:val="bullet"/>
      <w:lvlText w:val="•"/>
      <w:lvlJc w:val="left"/>
      <w:pPr>
        <w:ind w:left="8161" w:hanging="140"/>
      </w:pPr>
    </w:lvl>
  </w:abstractNum>
  <w:abstractNum w:abstractNumId="1">
    <w:nsid w:val="3AA7258A"/>
    <w:multiLevelType w:val="multilevel"/>
    <w:tmpl w:val="CD2A8268"/>
    <w:lvl w:ilvl="0">
      <w:start w:val="1"/>
      <w:numFmt w:val="decimal"/>
      <w:lvlText w:val="%1"/>
      <w:lvlJc w:val="left"/>
      <w:pPr>
        <w:ind w:left="298" w:hanging="571"/>
      </w:pPr>
    </w:lvl>
    <w:lvl w:ilvl="1">
      <w:start w:val="3"/>
      <w:numFmt w:val="decimal"/>
      <w:lvlText w:val="%1.%2."/>
      <w:lvlJc w:val="left"/>
      <w:pPr>
        <w:ind w:left="298" w:hanging="571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265" w:hanging="571"/>
      </w:pPr>
    </w:lvl>
    <w:lvl w:ilvl="3">
      <w:start w:val="1"/>
      <w:numFmt w:val="bullet"/>
      <w:lvlText w:val="•"/>
      <w:lvlJc w:val="left"/>
      <w:pPr>
        <w:ind w:left="3247" w:hanging="571"/>
      </w:pPr>
    </w:lvl>
    <w:lvl w:ilvl="4">
      <w:start w:val="1"/>
      <w:numFmt w:val="bullet"/>
      <w:lvlText w:val="•"/>
      <w:lvlJc w:val="left"/>
      <w:pPr>
        <w:ind w:left="4230" w:hanging="571"/>
      </w:pPr>
    </w:lvl>
    <w:lvl w:ilvl="5">
      <w:start w:val="1"/>
      <w:numFmt w:val="bullet"/>
      <w:lvlText w:val="•"/>
      <w:lvlJc w:val="left"/>
      <w:pPr>
        <w:ind w:left="5213" w:hanging="571"/>
      </w:pPr>
    </w:lvl>
    <w:lvl w:ilvl="6">
      <w:start w:val="1"/>
      <w:numFmt w:val="bullet"/>
      <w:lvlText w:val="•"/>
      <w:lvlJc w:val="left"/>
      <w:pPr>
        <w:ind w:left="6195" w:hanging="571"/>
      </w:pPr>
    </w:lvl>
    <w:lvl w:ilvl="7">
      <w:start w:val="1"/>
      <w:numFmt w:val="bullet"/>
      <w:lvlText w:val="•"/>
      <w:lvlJc w:val="left"/>
      <w:pPr>
        <w:ind w:left="7178" w:hanging="571"/>
      </w:pPr>
    </w:lvl>
    <w:lvl w:ilvl="8">
      <w:start w:val="1"/>
      <w:numFmt w:val="bullet"/>
      <w:lvlText w:val="•"/>
      <w:lvlJc w:val="left"/>
      <w:pPr>
        <w:ind w:left="8161" w:hanging="571"/>
      </w:pPr>
    </w:lvl>
  </w:abstractNum>
  <w:abstractNum w:abstractNumId="2">
    <w:nsid w:val="480BA495"/>
    <w:multiLevelType w:val="multilevel"/>
    <w:tmpl w:val="43A4465A"/>
    <w:lvl w:ilvl="0">
      <w:start w:val="1"/>
      <w:numFmt w:val="decimal"/>
      <w:lvlText w:val="%1."/>
      <w:lvlJc w:val="left"/>
      <w:pPr>
        <w:ind w:left="1246" w:hanging="24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38" w:hanging="432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1420" w:hanging="432"/>
      </w:pPr>
    </w:lvl>
    <w:lvl w:ilvl="3">
      <w:start w:val="1"/>
      <w:numFmt w:val="bullet"/>
      <w:lvlText w:val="•"/>
      <w:lvlJc w:val="left"/>
      <w:pPr>
        <w:ind w:left="1440" w:hanging="432"/>
      </w:pPr>
    </w:lvl>
    <w:lvl w:ilvl="4">
      <w:start w:val="1"/>
      <w:numFmt w:val="bullet"/>
      <w:lvlText w:val="•"/>
      <w:lvlJc w:val="left"/>
      <w:pPr>
        <w:ind w:left="2680" w:hanging="432"/>
      </w:pPr>
    </w:lvl>
    <w:lvl w:ilvl="5">
      <w:start w:val="1"/>
      <w:numFmt w:val="bullet"/>
      <w:lvlText w:val="•"/>
      <w:lvlJc w:val="left"/>
      <w:pPr>
        <w:ind w:left="3921" w:hanging="432"/>
      </w:pPr>
    </w:lvl>
    <w:lvl w:ilvl="6">
      <w:start w:val="1"/>
      <w:numFmt w:val="bullet"/>
      <w:lvlText w:val="•"/>
      <w:lvlJc w:val="left"/>
      <w:pPr>
        <w:ind w:left="5162" w:hanging="432"/>
      </w:pPr>
    </w:lvl>
    <w:lvl w:ilvl="7">
      <w:start w:val="1"/>
      <w:numFmt w:val="bullet"/>
      <w:lvlText w:val="•"/>
      <w:lvlJc w:val="left"/>
      <w:pPr>
        <w:ind w:left="6403" w:hanging="432"/>
      </w:pPr>
    </w:lvl>
    <w:lvl w:ilvl="8">
      <w:start w:val="1"/>
      <w:numFmt w:val="bullet"/>
      <w:lvlText w:val="•"/>
      <w:lvlJc w:val="left"/>
      <w:pPr>
        <w:ind w:left="7644" w:hanging="432"/>
      </w:pPr>
    </w:lvl>
  </w:abstractNum>
  <w:abstractNum w:abstractNumId="3">
    <w:nsid w:val="4BBF24DD"/>
    <w:multiLevelType w:val="hybridMultilevel"/>
    <w:tmpl w:val="78D063CA"/>
    <w:lvl w:ilvl="0" w:tplc="39A624FC">
      <w:start w:val="1"/>
      <w:numFmt w:val="bullet"/>
      <w:lvlText w:val="–"/>
      <w:lvlJc w:val="left"/>
      <w:pPr>
        <w:ind w:left="1124" w:hanging="212"/>
      </w:pPr>
      <w:rPr>
        <w:rFonts w:ascii="Times New Roman" w:hAnsi="Times New Roman"/>
        <w:color w:val="212121"/>
        <w:sz w:val="28"/>
      </w:rPr>
    </w:lvl>
    <w:lvl w:ilvl="1" w:tplc="57CCA128">
      <w:start w:val="1"/>
      <w:numFmt w:val="bullet"/>
      <w:lvlText w:val="–"/>
      <w:lvlJc w:val="left"/>
      <w:pPr>
        <w:ind w:left="912" w:hanging="240"/>
      </w:pPr>
      <w:rPr>
        <w:rFonts w:ascii="Times New Roman" w:hAnsi="Times New Roman"/>
        <w:color w:val="212121"/>
        <w:sz w:val="28"/>
      </w:rPr>
    </w:lvl>
    <w:lvl w:ilvl="2" w:tplc="02049DB4">
      <w:start w:val="1"/>
      <w:numFmt w:val="bullet"/>
      <w:lvlText w:val="•"/>
      <w:lvlJc w:val="left"/>
      <w:pPr>
        <w:ind w:left="2245" w:hanging="240"/>
      </w:pPr>
    </w:lvl>
    <w:lvl w:ilvl="3" w:tplc="A3687540">
      <w:start w:val="1"/>
      <w:numFmt w:val="bullet"/>
      <w:lvlText w:val="•"/>
      <w:lvlJc w:val="left"/>
      <w:pPr>
        <w:ind w:left="3371" w:hanging="240"/>
      </w:pPr>
    </w:lvl>
    <w:lvl w:ilvl="4" w:tplc="7B88934C">
      <w:start w:val="1"/>
      <w:numFmt w:val="bullet"/>
      <w:lvlText w:val="•"/>
      <w:lvlJc w:val="left"/>
      <w:pPr>
        <w:ind w:left="4497" w:hanging="240"/>
      </w:pPr>
    </w:lvl>
    <w:lvl w:ilvl="5" w:tplc="66B464A8">
      <w:start w:val="1"/>
      <w:numFmt w:val="bullet"/>
      <w:lvlText w:val="•"/>
      <w:lvlJc w:val="left"/>
      <w:pPr>
        <w:ind w:left="5622" w:hanging="240"/>
      </w:pPr>
    </w:lvl>
    <w:lvl w:ilvl="6" w:tplc="DC900B48">
      <w:start w:val="1"/>
      <w:numFmt w:val="bullet"/>
      <w:lvlText w:val="•"/>
      <w:lvlJc w:val="left"/>
      <w:pPr>
        <w:ind w:left="6748" w:hanging="240"/>
      </w:pPr>
    </w:lvl>
    <w:lvl w:ilvl="7" w:tplc="3F52BDC8">
      <w:start w:val="1"/>
      <w:numFmt w:val="bullet"/>
      <w:lvlText w:val="•"/>
      <w:lvlJc w:val="left"/>
      <w:pPr>
        <w:ind w:left="7874" w:hanging="240"/>
      </w:pPr>
    </w:lvl>
    <w:lvl w:ilvl="8" w:tplc="43AA336C">
      <w:start w:val="1"/>
      <w:numFmt w:val="bullet"/>
      <w:lvlText w:val="•"/>
      <w:lvlJc w:val="left"/>
      <w:pPr>
        <w:ind w:left="8999" w:hanging="240"/>
      </w:pPr>
    </w:lvl>
  </w:abstractNum>
  <w:abstractNum w:abstractNumId="4">
    <w:nsid w:val="58F767B6"/>
    <w:multiLevelType w:val="hybridMultilevel"/>
    <w:tmpl w:val="D8E6AC0A"/>
    <w:lvl w:ilvl="0" w:tplc="C1927872">
      <w:start w:val="1"/>
      <w:numFmt w:val="bullet"/>
      <w:lvlText w:val="–"/>
      <w:lvlJc w:val="left"/>
      <w:pPr>
        <w:ind w:left="298" w:hanging="214"/>
      </w:pPr>
      <w:rPr>
        <w:rFonts w:ascii="Times New Roman" w:hAnsi="Times New Roman"/>
        <w:sz w:val="24"/>
      </w:rPr>
    </w:lvl>
    <w:lvl w:ilvl="1" w:tplc="1FB60C72">
      <w:start w:val="1"/>
      <w:numFmt w:val="bullet"/>
      <w:lvlText w:val="-"/>
      <w:lvlJc w:val="left"/>
      <w:pPr>
        <w:ind w:left="298" w:hanging="209"/>
      </w:pPr>
      <w:rPr>
        <w:rFonts w:ascii="Times New Roman" w:hAnsi="Times New Roman"/>
        <w:sz w:val="24"/>
      </w:rPr>
    </w:lvl>
    <w:lvl w:ilvl="2" w:tplc="C0F4F61E">
      <w:start w:val="1"/>
      <w:numFmt w:val="bullet"/>
      <w:lvlText w:val="•"/>
      <w:lvlJc w:val="left"/>
      <w:pPr>
        <w:ind w:left="2265" w:hanging="209"/>
      </w:pPr>
    </w:lvl>
    <w:lvl w:ilvl="3" w:tplc="742A063C">
      <w:start w:val="1"/>
      <w:numFmt w:val="bullet"/>
      <w:lvlText w:val="•"/>
      <w:lvlJc w:val="left"/>
      <w:pPr>
        <w:ind w:left="3247" w:hanging="209"/>
      </w:pPr>
    </w:lvl>
    <w:lvl w:ilvl="4" w:tplc="AD169ABA">
      <w:start w:val="1"/>
      <w:numFmt w:val="bullet"/>
      <w:lvlText w:val="•"/>
      <w:lvlJc w:val="left"/>
      <w:pPr>
        <w:ind w:left="4230" w:hanging="209"/>
      </w:pPr>
    </w:lvl>
    <w:lvl w:ilvl="5" w:tplc="5A54AD86">
      <w:start w:val="1"/>
      <w:numFmt w:val="bullet"/>
      <w:lvlText w:val="•"/>
      <w:lvlJc w:val="left"/>
      <w:pPr>
        <w:ind w:left="5213" w:hanging="209"/>
      </w:pPr>
    </w:lvl>
    <w:lvl w:ilvl="6" w:tplc="5F6663A4">
      <w:start w:val="1"/>
      <w:numFmt w:val="bullet"/>
      <w:lvlText w:val="•"/>
      <w:lvlJc w:val="left"/>
      <w:pPr>
        <w:ind w:left="6195" w:hanging="209"/>
      </w:pPr>
    </w:lvl>
    <w:lvl w:ilvl="7" w:tplc="28361DC6">
      <w:start w:val="1"/>
      <w:numFmt w:val="bullet"/>
      <w:lvlText w:val="•"/>
      <w:lvlJc w:val="left"/>
      <w:pPr>
        <w:ind w:left="7178" w:hanging="209"/>
      </w:pPr>
    </w:lvl>
    <w:lvl w:ilvl="8" w:tplc="AC62E144">
      <w:start w:val="1"/>
      <w:numFmt w:val="bullet"/>
      <w:lvlText w:val="•"/>
      <w:lvlJc w:val="left"/>
      <w:pPr>
        <w:ind w:left="8161" w:hanging="209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9"/>
    <w:rsid w:val="00363C1C"/>
    <w:rsid w:val="004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spacing w:before="72"/>
      <w:ind w:left="1246" w:hanging="241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98" w:firstLine="707"/>
    </w:pPr>
    <w:rPr>
      <w:sz w:val="24"/>
    </w:rPr>
  </w:style>
  <w:style w:type="paragraph" w:styleId="a4">
    <w:name w:val="List Paragraph"/>
    <w:basedOn w:val="a"/>
    <w:qFormat/>
    <w:pPr>
      <w:ind w:left="298" w:firstLine="707"/>
      <w:jc w:val="both"/>
    </w:pPr>
  </w:style>
  <w:style w:type="paragraph" w:customStyle="1" w:styleId="TableParagraph">
    <w:name w:val="Table Paragraph"/>
    <w:basedOn w:val="a"/>
    <w:qFormat/>
    <w:pPr>
      <w:spacing w:line="234" w:lineRule="exact"/>
      <w:ind w:left="107"/>
    </w:pPr>
  </w:style>
  <w:style w:type="paragraph" w:styleId="a5">
    <w:name w:val="No Spacing"/>
    <w:qFormat/>
    <w:pPr>
      <w:widowControl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spacing w:before="72"/>
      <w:ind w:left="1246" w:hanging="241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98" w:firstLine="707"/>
    </w:pPr>
    <w:rPr>
      <w:sz w:val="24"/>
    </w:rPr>
  </w:style>
  <w:style w:type="paragraph" w:styleId="a4">
    <w:name w:val="List Paragraph"/>
    <w:basedOn w:val="a"/>
    <w:qFormat/>
    <w:pPr>
      <w:ind w:left="298" w:firstLine="707"/>
      <w:jc w:val="both"/>
    </w:pPr>
  </w:style>
  <w:style w:type="paragraph" w:customStyle="1" w:styleId="TableParagraph">
    <w:name w:val="Table Paragraph"/>
    <w:basedOn w:val="a"/>
    <w:qFormat/>
    <w:pPr>
      <w:spacing w:line="234" w:lineRule="exact"/>
      <w:ind w:left="107"/>
    </w:pPr>
  </w:style>
  <w:style w:type="paragraph" w:styleId="a5">
    <w:name w:val="No Spacing"/>
    <w:qFormat/>
    <w:pPr>
      <w:widowControl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3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2626</Words>
  <Characters>14974</Characters>
  <Application>Microsoft Office Word</Application>
  <DocSecurity>0</DocSecurity>
  <Lines>124</Lines>
  <Paragraphs>35</Paragraphs>
  <ScaleCrop>false</ScaleCrop>
  <Company>Home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2022-04-06T09:23:00Z</dcterms:created>
  <dcterms:modified xsi:type="dcterms:W3CDTF">2022-04-06T09:23:00Z</dcterms:modified>
</cp:coreProperties>
</file>